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BE" w:rsidRPr="00AF77B7" w:rsidRDefault="004B50BE" w:rsidP="004B50BE">
      <w:pPr>
        <w:widowControl w:val="0"/>
        <w:autoSpaceDE w:val="0"/>
        <w:autoSpaceDN w:val="0"/>
        <w:spacing w:after="0" w:line="276" w:lineRule="auto"/>
        <w:jc w:val="both"/>
        <w:rPr>
          <w:rFonts w:ascii="Arial" w:hAnsi="Arial" w:cs="Arial"/>
          <w:sz w:val="20"/>
        </w:rPr>
      </w:pPr>
    </w:p>
    <w:p w:rsidR="004B50BE" w:rsidRPr="00AF77B7" w:rsidRDefault="004B50BE" w:rsidP="004B50BE">
      <w:pPr>
        <w:widowControl w:val="0"/>
        <w:autoSpaceDE w:val="0"/>
        <w:autoSpaceDN w:val="0"/>
        <w:spacing w:after="0" w:line="276" w:lineRule="auto"/>
        <w:jc w:val="both"/>
        <w:rPr>
          <w:rFonts w:ascii="Arial" w:hAnsi="Arial" w:cs="Arial"/>
          <w:sz w:val="20"/>
        </w:rPr>
      </w:pPr>
      <w:r w:rsidRPr="00AF77B7">
        <w:rPr>
          <w:rFonts w:ascii="Arial" w:hAnsi="Arial" w:cs="Arial"/>
          <w:b/>
          <w:bCs/>
          <w:noProof/>
          <w:sz w:val="24"/>
          <w:szCs w:val="24"/>
          <w:lang w:eastAsia="fr-FR"/>
        </w:rPr>
        <w:drawing>
          <wp:anchor distT="0" distB="0" distL="114300" distR="114300" simplePos="0" relativeHeight="251659264" behindDoc="0" locked="0" layoutInCell="1" allowOverlap="1" wp14:anchorId="734ECFC1" wp14:editId="3185138E">
            <wp:simplePos x="0" y="0"/>
            <wp:positionH relativeFrom="column">
              <wp:posOffset>3623945</wp:posOffset>
            </wp:positionH>
            <wp:positionV relativeFrom="paragraph">
              <wp:posOffset>-495300</wp:posOffset>
            </wp:positionV>
            <wp:extent cx="998688" cy="9023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98688" cy="902335"/>
                    </a:xfrm>
                    <a:prstGeom prst="rect">
                      <a:avLst/>
                    </a:prstGeom>
                    <a:noFill/>
                  </pic:spPr>
                </pic:pic>
              </a:graphicData>
            </a:graphic>
            <wp14:sizeRelH relativeFrom="page">
              <wp14:pctWidth>0</wp14:pctWidth>
            </wp14:sizeRelH>
            <wp14:sizeRelV relativeFrom="page">
              <wp14:pctHeight>0</wp14:pctHeight>
            </wp14:sizeRelV>
          </wp:anchor>
        </w:drawing>
      </w:r>
    </w:p>
    <w:p w:rsidR="004B50BE" w:rsidRPr="00AF77B7" w:rsidRDefault="004B50BE" w:rsidP="004B50BE">
      <w:pPr>
        <w:widowControl w:val="0"/>
        <w:autoSpaceDE w:val="0"/>
        <w:autoSpaceDN w:val="0"/>
        <w:spacing w:after="0" w:line="276" w:lineRule="auto"/>
        <w:jc w:val="both"/>
        <w:rPr>
          <w:rFonts w:ascii="Arial" w:hAnsi="Arial" w:cs="Arial"/>
          <w:sz w:val="20"/>
        </w:rPr>
      </w:pPr>
    </w:p>
    <w:p w:rsidR="004B50BE" w:rsidRPr="00AF77B7" w:rsidRDefault="004B50BE" w:rsidP="004B50BE">
      <w:pPr>
        <w:widowControl w:val="0"/>
        <w:autoSpaceDE w:val="0"/>
        <w:autoSpaceDN w:val="0"/>
        <w:spacing w:after="0" w:line="276" w:lineRule="auto"/>
        <w:jc w:val="both"/>
        <w:rPr>
          <w:rFonts w:ascii="Arial" w:hAnsi="Arial" w:cs="Arial"/>
          <w:sz w:val="20"/>
        </w:rPr>
      </w:pPr>
    </w:p>
    <w:p w:rsidR="004B50BE" w:rsidRPr="00AF77B7" w:rsidRDefault="004B50BE" w:rsidP="004B50BE">
      <w:pPr>
        <w:widowControl w:val="0"/>
        <w:autoSpaceDE w:val="0"/>
        <w:autoSpaceDN w:val="0"/>
        <w:spacing w:after="0" w:line="276" w:lineRule="auto"/>
        <w:jc w:val="both"/>
        <w:rPr>
          <w:rFonts w:ascii="Arial" w:hAnsi="Arial" w:cs="Arial"/>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447"/>
        <w:gridCol w:w="4625"/>
      </w:tblGrid>
      <w:tr w:rsidR="004B50BE" w:rsidRPr="00AF77B7" w:rsidTr="00116448">
        <w:trPr>
          <w:trHeight w:val="483"/>
        </w:trPr>
        <w:tc>
          <w:tcPr>
            <w:tcW w:w="4995" w:type="dxa"/>
          </w:tcPr>
          <w:p w:rsidR="004B50BE" w:rsidRPr="00AF77B7" w:rsidRDefault="004B50BE" w:rsidP="00116448">
            <w:pPr>
              <w:widowControl w:val="0"/>
              <w:autoSpaceDE w:val="0"/>
              <w:autoSpaceDN w:val="0"/>
              <w:spacing w:line="276" w:lineRule="auto"/>
              <w:jc w:val="both"/>
              <w:rPr>
                <w:rFonts w:ascii="Arial" w:hAnsi="Arial" w:cs="Arial"/>
                <w:b/>
                <w:sz w:val="20"/>
              </w:rPr>
            </w:pPr>
            <w:r w:rsidRPr="00AF77B7">
              <w:rPr>
                <w:rFonts w:ascii="Arial" w:hAnsi="Arial" w:cs="Arial"/>
                <w:b/>
                <w:sz w:val="20"/>
              </w:rPr>
              <w:t>Direction de la recherche, des études, de l'évaluation et des statistiques</w:t>
            </w:r>
          </w:p>
          <w:p w:rsidR="004B50BE" w:rsidRPr="00AF77B7" w:rsidRDefault="004B50BE" w:rsidP="00116448">
            <w:pPr>
              <w:widowControl w:val="0"/>
              <w:autoSpaceDE w:val="0"/>
              <w:autoSpaceDN w:val="0"/>
              <w:spacing w:line="276" w:lineRule="auto"/>
              <w:jc w:val="both"/>
              <w:rPr>
                <w:rFonts w:ascii="Arial" w:hAnsi="Arial" w:cs="Arial"/>
                <w:b/>
                <w:sz w:val="18"/>
              </w:rPr>
            </w:pPr>
            <w:r w:rsidRPr="00AF77B7">
              <w:rPr>
                <w:rFonts w:ascii="Arial" w:hAnsi="Arial" w:cs="Arial"/>
                <w:b/>
                <w:sz w:val="18"/>
              </w:rPr>
              <w:t>Sous-direction de l'observation de la solidarité</w:t>
            </w:r>
          </w:p>
          <w:p w:rsidR="004B50BE" w:rsidRPr="00AF77B7" w:rsidRDefault="004B50BE" w:rsidP="00116448">
            <w:pPr>
              <w:widowControl w:val="0"/>
              <w:autoSpaceDE w:val="0"/>
              <w:autoSpaceDN w:val="0"/>
              <w:jc w:val="both"/>
              <w:rPr>
                <w:rFonts w:ascii="Arial" w:hAnsi="Arial" w:cs="Arial"/>
                <w:sz w:val="18"/>
                <w:szCs w:val="16"/>
              </w:rPr>
            </w:pPr>
            <w:r w:rsidRPr="00AF77B7">
              <w:rPr>
                <w:rFonts w:ascii="Arial" w:hAnsi="Arial" w:cs="Arial"/>
                <w:sz w:val="18"/>
                <w:szCs w:val="16"/>
              </w:rPr>
              <w:t xml:space="preserve">Bureau de la lutte contre l'exclusion </w:t>
            </w:r>
          </w:p>
          <w:p w:rsidR="004B50BE" w:rsidRPr="00AF77B7" w:rsidRDefault="004B50BE" w:rsidP="00116448">
            <w:pPr>
              <w:widowControl w:val="0"/>
              <w:autoSpaceDE w:val="0"/>
              <w:autoSpaceDN w:val="0"/>
              <w:jc w:val="both"/>
              <w:rPr>
                <w:rFonts w:ascii="Arial" w:hAnsi="Arial" w:cs="Arial"/>
                <w:sz w:val="16"/>
                <w:szCs w:val="16"/>
              </w:rPr>
            </w:pPr>
          </w:p>
        </w:tc>
        <w:tc>
          <w:tcPr>
            <w:tcW w:w="4987" w:type="dxa"/>
          </w:tcPr>
          <w:p w:rsidR="004B50BE" w:rsidRPr="00AF77B7" w:rsidRDefault="004B50BE" w:rsidP="00116448">
            <w:pPr>
              <w:widowControl w:val="0"/>
              <w:autoSpaceDE w:val="0"/>
              <w:autoSpaceDN w:val="0"/>
              <w:spacing w:line="276" w:lineRule="auto"/>
              <w:ind w:left="1662"/>
              <w:jc w:val="both"/>
              <w:rPr>
                <w:rFonts w:ascii="Arial" w:hAnsi="Arial" w:cs="Arial"/>
                <w:sz w:val="20"/>
              </w:rPr>
            </w:pPr>
            <w:r w:rsidRPr="00AF77B7">
              <w:rPr>
                <w:rFonts w:ascii="Arial" w:hAnsi="Arial" w:cs="Arial"/>
                <w:sz w:val="20"/>
              </w:rPr>
              <w:t xml:space="preserve">Paris, le </w:t>
            </w:r>
            <w:r w:rsidR="00405B79">
              <w:rPr>
                <w:rFonts w:ascii="Arial" w:hAnsi="Arial" w:cs="Arial"/>
                <w:sz w:val="20"/>
              </w:rPr>
              <w:t>24 mars</w:t>
            </w:r>
            <w:r>
              <w:rPr>
                <w:rFonts w:ascii="Arial" w:hAnsi="Arial" w:cs="Arial"/>
                <w:sz w:val="20"/>
              </w:rPr>
              <w:t xml:space="preserve"> </w:t>
            </w:r>
            <w:r w:rsidR="00955D9E">
              <w:rPr>
                <w:rFonts w:ascii="Arial" w:hAnsi="Arial" w:cs="Arial"/>
                <w:sz w:val="20"/>
              </w:rPr>
              <w:t>2023</w:t>
            </w:r>
          </w:p>
          <w:p w:rsidR="004B50BE" w:rsidRPr="00AF77B7" w:rsidRDefault="004B50BE" w:rsidP="00116448">
            <w:pPr>
              <w:widowControl w:val="0"/>
              <w:autoSpaceDE w:val="0"/>
              <w:autoSpaceDN w:val="0"/>
              <w:spacing w:line="276" w:lineRule="auto"/>
              <w:ind w:left="1662"/>
              <w:jc w:val="both"/>
              <w:rPr>
                <w:rFonts w:ascii="Arial" w:hAnsi="Arial" w:cs="Arial"/>
                <w:sz w:val="20"/>
              </w:rPr>
            </w:pPr>
            <w:r>
              <w:rPr>
                <w:rFonts w:ascii="Arial" w:hAnsi="Arial" w:cs="Arial"/>
                <w:sz w:val="20"/>
              </w:rPr>
              <w:t>DREES-BLEX N° 2</w:t>
            </w:r>
            <w:r w:rsidR="00CC548F">
              <w:rPr>
                <w:rFonts w:ascii="Arial" w:hAnsi="Arial" w:cs="Arial"/>
                <w:sz w:val="20"/>
              </w:rPr>
              <w:t>3</w:t>
            </w:r>
            <w:r w:rsidRPr="00AF77B7">
              <w:rPr>
                <w:rFonts w:ascii="Arial" w:hAnsi="Arial" w:cs="Arial"/>
                <w:sz w:val="20"/>
              </w:rPr>
              <w:t>_</w:t>
            </w:r>
            <w:r w:rsidR="00CC548F">
              <w:rPr>
                <w:rFonts w:ascii="Arial" w:hAnsi="Arial" w:cs="Arial"/>
                <w:sz w:val="20"/>
              </w:rPr>
              <w:t>08</w:t>
            </w:r>
          </w:p>
          <w:p w:rsidR="004B50BE" w:rsidRPr="00AF77B7" w:rsidRDefault="004B50BE" w:rsidP="00116448">
            <w:pPr>
              <w:widowControl w:val="0"/>
              <w:autoSpaceDE w:val="0"/>
              <w:autoSpaceDN w:val="0"/>
              <w:spacing w:line="276" w:lineRule="auto"/>
              <w:ind w:left="1662"/>
              <w:jc w:val="both"/>
              <w:rPr>
                <w:rFonts w:ascii="Arial" w:hAnsi="Arial" w:cs="Arial"/>
                <w:sz w:val="20"/>
              </w:rPr>
            </w:pPr>
          </w:p>
        </w:tc>
      </w:tr>
    </w:tbl>
    <w:p w:rsidR="004B50BE" w:rsidRPr="00AF77B7" w:rsidRDefault="004B50BE" w:rsidP="004B50BE">
      <w:pPr>
        <w:tabs>
          <w:tab w:val="left" w:pos="426"/>
          <w:tab w:val="left" w:pos="851"/>
        </w:tabs>
        <w:spacing w:after="0" w:line="240" w:lineRule="auto"/>
        <w:jc w:val="both"/>
        <w:rPr>
          <w:rFonts w:ascii="Arial" w:eastAsia="Times New Roman" w:hAnsi="Arial" w:cs="Arial"/>
          <w:sz w:val="16"/>
          <w:szCs w:val="16"/>
          <w:lang w:eastAsia="fr-FR"/>
        </w:rPr>
      </w:pPr>
      <w:r w:rsidRPr="00AF77B7">
        <w:rPr>
          <w:rFonts w:ascii="Arial" w:eastAsia="Times New Roman" w:hAnsi="Arial" w:cs="Arial"/>
          <w:sz w:val="16"/>
          <w:szCs w:val="16"/>
          <w:lang w:eastAsia="fr-FR"/>
        </w:rPr>
        <w:t>Dossier suivi par : Carole Lardoux</w:t>
      </w:r>
    </w:p>
    <w:p w:rsidR="004B50BE" w:rsidRPr="00132401" w:rsidRDefault="004B50BE" w:rsidP="004B50BE">
      <w:pPr>
        <w:tabs>
          <w:tab w:val="left" w:pos="426"/>
          <w:tab w:val="left" w:pos="851"/>
        </w:tabs>
        <w:spacing w:after="0" w:line="240" w:lineRule="auto"/>
        <w:jc w:val="both"/>
        <w:rPr>
          <w:rFonts w:ascii="Arial" w:eastAsia="Times New Roman" w:hAnsi="Arial" w:cs="Times New Roman"/>
          <w:sz w:val="16"/>
          <w:szCs w:val="20"/>
          <w:u w:val="single" w:color="0000FF"/>
          <w:lang w:eastAsia="fr-FR"/>
        </w:rPr>
      </w:pPr>
      <w:r w:rsidRPr="00AF77B7">
        <w:rPr>
          <w:rFonts w:ascii="Arial" w:eastAsia="Times New Roman" w:hAnsi="Arial" w:cs="Arial"/>
          <w:sz w:val="16"/>
          <w:szCs w:val="16"/>
          <w:lang w:eastAsia="fr-FR"/>
        </w:rPr>
        <w:t>Mail: carole.lardoux@externes</w:t>
      </w:r>
      <w:r w:rsidRPr="00AF77B7">
        <w:rPr>
          <w:rFonts w:ascii="Arial" w:eastAsia="Times New Roman" w:hAnsi="Arial" w:cs="Times New Roman"/>
          <w:sz w:val="16"/>
          <w:szCs w:val="20"/>
          <w:lang w:eastAsia="fr-FR"/>
        </w:rPr>
        <w:t xml:space="preserve">.sante.gouv.fr </w:t>
      </w:r>
    </w:p>
    <w:p w:rsidR="004B50BE" w:rsidRPr="00AF77B7" w:rsidRDefault="004B50BE" w:rsidP="004B50BE">
      <w:pPr>
        <w:tabs>
          <w:tab w:val="left" w:pos="426"/>
          <w:tab w:val="left" w:pos="851"/>
        </w:tabs>
        <w:spacing w:after="0" w:line="240" w:lineRule="auto"/>
        <w:jc w:val="both"/>
        <w:rPr>
          <w:rFonts w:ascii="Arial" w:eastAsia="Times New Roman" w:hAnsi="Arial" w:cs="Times New Roman"/>
          <w:sz w:val="16"/>
          <w:szCs w:val="20"/>
          <w:lang w:eastAsia="fr-FR"/>
        </w:rPr>
      </w:pPr>
    </w:p>
    <w:p w:rsidR="004B50BE" w:rsidRPr="00AF77B7" w:rsidRDefault="004B50BE" w:rsidP="004B50BE">
      <w:pPr>
        <w:widowControl w:val="0"/>
        <w:autoSpaceDE w:val="0"/>
        <w:autoSpaceDN w:val="0"/>
        <w:spacing w:after="0" w:line="276" w:lineRule="auto"/>
        <w:jc w:val="both"/>
        <w:rPr>
          <w:rFonts w:ascii="Arial" w:hAnsi="Arial" w:cs="Arial"/>
          <w:sz w:val="20"/>
        </w:rPr>
      </w:pPr>
    </w:p>
    <w:p w:rsidR="004B50BE" w:rsidRPr="00AF77B7" w:rsidRDefault="004B50BE" w:rsidP="004B50BE">
      <w:pPr>
        <w:widowControl w:val="0"/>
        <w:autoSpaceDE w:val="0"/>
        <w:autoSpaceDN w:val="0"/>
        <w:spacing w:after="0" w:line="276" w:lineRule="auto"/>
        <w:jc w:val="both"/>
        <w:rPr>
          <w:rFonts w:ascii="Arial" w:hAnsi="Arial" w:cs="Arial"/>
          <w:sz w:val="20"/>
        </w:rPr>
      </w:pPr>
    </w:p>
    <w:p w:rsidR="004B50BE" w:rsidRPr="00AF77B7" w:rsidRDefault="004B50BE" w:rsidP="004B50BE">
      <w:pPr>
        <w:spacing w:after="0" w:line="276" w:lineRule="auto"/>
        <w:jc w:val="both"/>
        <w:rPr>
          <w:rFonts w:eastAsia="Times New Roman"/>
          <w:b/>
          <w:sz w:val="24"/>
          <w:szCs w:val="24"/>
          <w:lang w:eastAsia="fr-FR"/>
        </w:rPr>
      </w:pPr>
      <w:r w:rsidRPr="00AF77B7">
        <w:rPr>
          <w:rFonts w:eastAsia="Times New Roman"/>
          <w:b/>
          <w:sz w:val="24"/>
          <w:szCs w:val="24"/>
          <w:lang w:eastAsia="fr-FR"/>
        </w:rPr>
        <w:t xml:space="preserve">Objet : Compte-rendu de la </w:t>
      </w:r>
      <w:r>
        <w:rPr>
          <w:rFonts w:eastAsia="Times New Roman"/>
          <w:b/>
          <w:sz w:val="24"/>
          <w:szCs w:val="24"/>
          <w:lang w:eastAsia="fr-FR"/>
        </w:rPr>
        <w:t>8</w:t>
      </w:r>
      <w:r w:rsidRPr="00AF77B7">
        <w:rPr>
          <w:rFonts w:eastAsia="Times New Roman"/>
          <w:b/>
          <w:sz w:val="24"/>
          <w:szCs w:val="24"/>
          <w:vertAlign w:val="superscript"/>
          <w:lang w:eastAsia="fr-FR"/>
        </w:rPr>
        <w:t>ème</w:t>
      </w:r>
      <w:r w:rsidRPr="00AF77B7">
        <w:rPr>
          <w:rFonts w:eastAsia="Times New Roman"/>
          <w:b/>
          <w:sz w:val="24"/>
          <w:szCs w:val="24"/>
          <w:lang w:eastAsia="fr-FR"/>
        </w:rPr>
        <w:t xml:space="preserve"> réunion du groupe d’études « analyses quantitatives sur l’hébergement social et les sans-domiciles » - </w:t>
      </w:r>
      <w:r w:rsidR="00CC548F">
        <w:rPr>
          <w:rFonts w:eastAsia="Times New Roman"/>
          <w:b/>
          <w:sz w:val="24"/>
          <w:szCs w:val="24"/>
          <w:lang w:eastAsia="fr-FR"/>
        </w:rPr>
        <w:t>24 mars</w:t>
      </w:r>
      <w:r>
        <w:rPr>
          <w:rFonts w:eastAsia="Times New Roman"/>
          <w:b/>
          <w:sz w:val="24"/>
          <w:szCs w:val="24"/>
          <w:lang w:eastAsia="fr-FR"/>
        </w:rPr>
        <w:t xml:space="preserve"> 202</w:t>
      </w:r>
      <w:r w:rsidR="00CC548F">
        <w:rPr>
          <w:rFonts w:eastAsia="Times New Roman"/>
          <w:b/>
          <w:sz w:val="24"/>
          <w:szCs w:val="24"/>
          <w:lang w:eastAsia="fr-FR"/>
        </w:rPr>
        <w:t>3</w:t>
      </w:r>
    </w:p>
    <w:p w:rsidR="00D62058" w:rsidRDefault="00D62058" w:rsidP="004B50BE">
      <w:pPr>
        <w:spacing w:after="0"/>
        <w:jc w:val="both"/>
      </w:pPr>
    </w:p>
    <w:p w:rsidR="00B8032C" w:rsidRDefault="00D62058" w:rsidP="004B50BE">
      <w:pPr>
        <w:spacing w:after="0"/>
        <w:jc w:val="both"/>
      </w:pPr>
      <w:r>
        <w:t xml:space="preserve">Une trentaine de </w:t>
      </w:r>
      <w:r w:rsidR="00DA66F3">
        <w:t xml:space="preserve">personnes ont </w:t>
      </w:r>
      <w:r w:rsidR="00B8032C">
        <w:t>particip</w:t>
      </w:r>
      <w:r w:rsidR="00DA66F3">
        <w:t>é à la réunion</w:t>
      </w:r>
      <w:r>
        <w:t>.</w:t>
      </w:r>
    </w:p>
    <w:p w:rsidR="00B8032C" w:rsidRDefault="00B8032C" w:rsidP="004B50BE">
      <w:pPr>
        <w:spacing w:after="0"/>
        <w:jc w:val="both"/>
      </w:pPr>
    </w:p>
    <w:p w:rsidR="004B50BE" w:rsidRPr="002B2513" w:rsidRDefault="004B50BE" w:rsidP="002B2513">
      <w:pPr>
        <w:spacing w:after="0"/>
        <w:jc w:val="both"/>
      </w:pPr>
      <w:r w:rsidRPr="002B2513">
        <w:t xml:space="preserve">Les </w:t>
      </w:r>
      <w:r w:rsidR="00DA66F3">
        <w:t>interventions</w:t>
      </w:r>
      <w:r w:rsidRPr="002B2513">
        <w:t xml:space="preserve"> ont été les suivantes :</w:t>
      </w:r>
    </w:p>
    <w:p w:rsidR="004B50BE" w:rsidRPr="002B2513" w:rsidRDefault="00DA66F3" w:rsidP="002B2513">
      <w:pPr>
        <w:spacing w:after="0"/>
        <w:jc w:val="both"/>
      </w:pPr>
      <w:r>
        <w:t xml:space="preserve">- </w:t>
      </w:r>
      <w:r w:rsidR="00D62058">
        <w:t>p</w:t>
      </w:r>
      <w:r w:rsidR="004B50BE" w:rsidRPr="002B2513">
        <w:t>résentation introductive sur ES-DS (rappel sur l’enquête, bilan de l’édition 2020-2021, calendrier de diffusion) par Pierre-Yves Cabannes</w:t>
      </w:r>
    </w:p>
    <w:p w:rsidR="004B50BE" w:rsidRPr="002B2513" w:rsidRDefault="00DA66F3" w:rsidP="002B2513">
      <w:pPr>
        <w:spacing w:after="0"/>
        <w:jc w:val="both"/>
      </w:pPr>
      <w:r>
        <w:t xml:space="preserve">- </w:t>
      </w:r>
      <w:r w:rsidR="00D62058">
        <w:t>p</w:t>
      </w:r>
      <w:r w:rsidR="004B50BE" w:rsidRPr="002B2513">
        <w:t>remiers résultats de l’enquête ES-DS 2020-2021 sur les personnes en centres d’</w:t>
      </w:r>
      <w:r w:rsidRPr="002B2513">
        <w:t>hébergement</w:t>
      </w:r>
      <w:r w:rsidR="004B50BE" w:rsidRPr="002B2513">
        <w:t xml:space="preserve"> hors places d’urgence par Anthony Caruso</w:t>
      </w:r>
    </w:p>
    <w:p w:rsidR="004B50BE" w:rsidRPr="002B2513" w:rsidRDefault="00DA66F3" w:rsidP="002B2513">
      <w:pPr>
        <w:spacing w:after="0"/>
        <w:jc w:val="both"/>
      </w:pPr>
      <w:r>
        <w:t xml:space="preserve">- </w:t>
      </w:r>
      <w:r w:rsidR="00D62058">
        <w:t>p</w:t>
      </w:r>
      <w:r w:rsidR="004B50BE" w:rsidRPr="002B2513">
        <w:t>résentation des résultats de l’exploitation des données de l’enquête ES-DS 2020-2021 sur les personnes hébergées en places d’urgence par Pierre-Antoine Chauvin</w:t>
      </w:r>
    </w:p>
    <w:p w:rsidR="00220885" w:rsidRDefault="00220885" w:rsidP="002B2513">
      <w:pPr>
        <w:spacing w:after="0"/>
        <w:jc w:val="both"/>
      </w:pPr>
    </w:p>
    <w:p w:rsidR="00DA66F3" w:rsidRDefault="00DA66F3" w:rsidP="00DA66F3">
      <w:pPr>
        <w:spacing w:after="0"/>
        <w:jc w:val="both"/>
      </w:pPr>
      <w:proofErr w:type="spellStart"/>
      <w:r w:rsidRPr="00DA66F3">
        <w:rPr>
          <w:b/>
        </w:rPr>
        <w:t>A</w:t>
      </w:r>
      <w:proofErr w:type="spellEnd"/>
      <w:r w:rsidRPr="00DA66F3">
        <w:rPr>
          <w:b/>
        </w:rPr>
        <w:t xml:space="preserve"> titre exceptionnel</w:t>
      </w:r>
      <w:r>
        <w:t xml:space="preserve"> seuls les éléments introductifs de présentation de l’enquête ES-DS 2020 2021 seront mentionnés dans le compte-rendu.</w:t>
      </w:r>
    </w:p>
    <w:p w:rsidR="00DA66F3" w:rsidRPr="00DA66F3" w:rsidRDefault="00DA66F3" w:rsidP="00DA66F3">
      <w:pPr>
        <w:spacing w:after="0"/>
        <w:jc w:val="both"/>
        <w:rPr>
          <w:u w:val="single"/>
        </w:rPr>
      </w:pPr>
      <w:r>
        <w:t xml:space="preserve">En effet, les résultats de l’enquête ES-DS 2020 2021 sont provisoires. </w:t>
      </w:r>
      <w:r w:rsidRPr="00DA66F3">
        <w:rPr>
          <w:u w:val="single"/>
        </w:rPr>
        <w:t>No</w:t>
      </w:r>
      <w:r w:rsidR="00D62058">
        <w:rPr>
          <w:u w:val="single"/>
        </w:rPr>
        <w:t xml:space="preserve">us vous remercions de ne pas les </w:t>
      </w:r>
      <w:r w:rsidRPr="00DA66F3">
        <w:rPr>
          <w:u w:val="single"/>
        </w:rPr>
        <w:t>diffuser.</w:t>
      </w:r>
    </w:p>
    <w:p w:rsidR="00DA66F3" w:rsidRDefault="00DA66F3" w:rsidP="00DA66F3">
      <w:pPr>
        <w:spacing w:after="0"/>
        <w:jc w:val="both"/>
      </w:pPr>
      <w:r>
        <w:t>Nous vous tiendrons informés dès leur publication officielle.</w:t>
      </w:r>
    </w:p>
    <w:p w:rsidR="00DA66F3" w:rsidRDefault="00DA66F3" w:rsidP="002B2513">
      <w:pPr>
        <w:spacing w:after="0"/>
        <w:jc w:val="both"/>
      </w:pPr>
    </w:p>
    <w:p w:rsidR="00D62058" w:rsidRDefault="00D62058" w:rsidP="002B2513">
      <w:pPr>
        <w:spacing w:after="0"/>
        <w:jc w:val="both"/>
      </w:pPr>
      <w:r w:rsidRPr="00D62058">
        <w:rPr>
          <w:b/>
          <w:bCs/>
        </w:rPr>
        <w:t>L’enquête « ES-DS 2020-2021 »</w:t>
      </w:r>
    </w:p>
    <w:p w:rsidR="00D62058" w:rsidRDefault="00D62058" w:rsidP="002B2513">
      <w:pPr>
        <w:spacing w:after="0"/>
        <w:jc w:val="both"/>
      </w:pPr>
    </w:p>
    <w:p w:rsidR="00C92467" w:rsidRPr="00C92467" w:rsidRDefault="00C92467" w:rsidP="00C92467">
      <w:pPr>
        <w:spacing w:after="0"/>
        <w:jc w:val="both"/>
      </w:pPr>
      <w:r w:rsidRPr="00C92467">
        <w:t>L’enquête auprès des établissements et services en faveur des adultes et familles en difficulté sociale (ES-DS) est une enquête quadriennale menée sur la France entière (métropole et DOM). Elle concerne les centres d’hébergement pérennes et les établissements de logement adapté. Elle existe depuis 1982.</w:t>
      </w:r>
    </w:p>
    <w:p w:rsidR="00C92467" w:rsidRPr="00C92467" w:rsidRDefault="00C92467" w:rsidP="00C92467">
      <w:pPr>
        <w:spacing w:after="0"/>
        <w:jc w:val="both"/>
      </w:pPr>
    </w:p>
    <w:p w:rsidR="00C92467" w:rsidRPr="00C92467" w:rsidRDefault="00C92467" w:rsidP="00C92467">
      <w:pPr>
        <w:spacing w:after="0"/>
        <w:jc w:val="both"/>
      </w:pPr>
      <w:r w:rsidRPr="00C92467">
        <w:t>L’objectif de cette collecte régulière est de dresser un bilan de l’activité des établissements et services pour personnes en difficulté sociale, de décrire les principales caractéristiques de leur personnel, ainsi que le profil et la sortie des personnes qui y sont accueillies.</w:t>
      </w:r>
    </w:p>
    <w:p w:rsidR="00C92467" w:rsidRPr="00C92467" w:rsidRDefault="00C92467" w:rsidP="00C92467">
      <w:pPr>
        <w:spacing w:after="0"/>
        <w:jc w:val="both"/>
      </w:pPr>
    </w:p>
    <w:p w:rsidR="00C92467" w:rsidRDefault="00C92467" w:rsidP="00C92467">
      <w:pPr>
        <w:spacing w:after="0"/>
        <w:jc w:val="both"/>
      </w:pPr>
      <w:r w:rsidRPr="00C92467">
        <w:t>Pas d’échantillonnage : l’ensemble des établissements du champ sont enquêtés.</w:t>
      </w:r>
    </w:p>
    <w:p w:rsidR="00DA66F3" w:rsidRDefault="00DA66F3" w:rsidP="002B2513">
      <w:pPr>
        <w:spacing w:after="0"/>
        <w:jc w:val="both"/>
      </w:pPr>
    </w:p>
    <w:p w:rsidR="00D62058" w:rsidRDefault="00D62058">
      <w:r>
        <w:br w:type="page"/>
      </w:r>
    </w:p>
    <w:p w:rsidR="00C92467" w:rsidRPr="00D62058" w:rsidRDefault="00D62058" w:rsidP="002B2513">
      <w:pPr>
        <w:spacing w:after="0"/>
        <w:jc w:val="both"/>
        <w:rPr>
          <w:b/>
        </w:rPr>
      </w:pPr>
      <w:r w:rsidRPr="00D62058">
        <w:rPr>
          <w:b/>
        </w:rPr>
        <w:lastRenderedPageBreak/>
        <w:t>Le champ de l’enquête « ES-DS 2020-2021 »</w:t>
      </w:r>
    </w:p>
    <w:p w:rsidR="00C92467" w:rsidRDefault="00C92467" w:rsidP="002B2513">
      <w:pPr>
        <w:spacing w:after="0"/>
        <w:jc w:val="both"/>
      </w:pPr>
    </w:p>
    <w:p w:rsidR="00D62058" w:rsidRDefault="00D62058" w:rsidP="002B2513">
      <w:pPr>
        <w:spacing w:after="0"/>
        <w:jc w:val="both"/>
      </w:pPr>
      <w:r>
        <w:rPr>
          <w:noProof/>
          <w:lang w:eastAsia="fr-FR"/>
        </w:rPr>
        <w:drawing>
          <wp:inline distT="0" distB="0" distL="0" distR="0" wp14:anchorId="7AC89FC7" wp14:editId="06FC9233">
            <wp:extent cx="5760720" cy="27876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787650"/>
                    </a:xfrm>
                    <a:prstGeom prst="rect">
                      <a:avLst/>
                    </a:prstGeom>
                  </pic:spPr>
                </pic:pic>
              </a:graphicData>
            </a:graphic>
          </wp:inline>
        </w:drawing>
      </w:r>
    </w:p>
    <w:p w:rsidR="00D62058" w:rsidRDefault="00D62058" w:rsidP="002B2513">
      <w:pPr>
        <w:spacing w:after="0"/>
        <w:jc w:val="both"/>
      </w:pPr>
    </w:p>
    <w:p w:rsidR="00C92467" w:rsidRPr="00E81C9F" w:rsidRDefault="00D62058" w:rsidP="002B2513">
      <w:pPr>
        <w:spacing w:after="0"/>
        <w:jc w:val="both"/>
        <w:rPr>
          <w:b/>
        </w:rPr>
      </w:pPr>
      <w:r w:rsidRPr="00E81C9F">
        <w:rPr>
          <w:b/>
        </w:rPr>
        <w:t>Les nouveautés de l’enquête ES-DS 2020-2021</w:t>
      </w:r>
    </w:p>
    <w:p w:rsidR="00C92467" w:rsidRDefault="00C92467" w:rsidP="002B2513">
      <w:pPr>
        <w:spacing w:after="0"/>
        <w:jc w:val="both"/>
      </w:pPr>
    </w:p>
    <w:p w:rsidR="00D62058" w:rsidRPr="00D62058" w:rsidRDefault="00E81C9F" w:rsidP="00D62058">
      <w:pPr>
        <w:spacing w:after="0"/>
        <w:jc w:val="both"/>
      </w:pPr>
      <w:r>
        <w:t xml:space="preserve">1&gt; </w:t>
      </w:r>
      <w:r w:rsidR="00D62058" w:rsidRPr="00D62058">
        <w:t>Élargissement du champ de l’enquête pour intégrer plusieurs composantes :</w:t>
      </w:r>
    </w:p>
    <w:p w:rsidR="00D62058" w:rsidRPr="00D62058" w:rsidRDefault="00E81C9F" w:rsidP="00D62058">
      <w:pPr>
        <w:spacing w:after="0"/>
        <w:jc w:val="both"/>
      </w:pPr>
      <w:r>
        <w:t xml:space="preserve">- </w:t>
      </w:r>
      <w:r w:rsidR="00D62058" w:rsidRPr="00D62058">
        <w:t>Champ de l’asile : les Hébergements d’Urgence des Demandeurs d’Asile (HUDA) (y compris les anciens AT-SA, PRAHDA, CHUM et CAO) et les Centres d’Accueil et d’Examen des Situations (CAES),</w:t>
      </w:r>
    </w:p>
    <w:p w:rsidR="00D62058" w:rsidRPr="00D62058" w:rsidRDefault="00E81C9F" w:rsidP="00D62058">
      <w:pPr>
        <w:spacing w:after="0"/>
        <w:jc w:val="both"/>
      </w:pPr>
      <w:r>
        <w:t xml:space="preserve">- </w:t>
      </w:r>
      <w:r w:rsidR="00D62058" w:rsidRPr="00D62058">
        <w:t>Ajout des structures d’hébergement avec aide médicale : les Lits d’Accueil Médicalisé (LAM), les Lits Halte-Soins Santé (LHSS) et les Appartement de Coordination Thérapeutique (ACT),</w:t>
      </w:r>
    </w:p>
    <w:p w:rsidR="00D62058" w:rsidRPr="00D62058" w:rsidRDefault="00E81C9F" w:rsidP="00D62058">
      <w:pPr>
        <w:spacing w:after="0"/>
        <w:jc w:val="both"/>
      </w:pPr>
      <w:r>
        <w:t xml:space="preserve">- </w:t>
      </w:r>
      <w:r w:rsidR="00D62058" w:rsidRPr="00D62058">
        <w:t>Mise à jour du champ de l’hébergement traditionnel : ajout des Hébergements d’Urgence avec Accompagnement Social (HUAS) et des Résidences Hôtelières à Vocation Sociale (RHVS).</w:t>
      </w:r>
    </w:p>
    <w:p w:rsidR="00C92467" w:rsidRDefault="00E81C9F" w:rsidP="00D62058">
      <w:pPr>
        <w:spacing w:after="0"/>
        <w:jc w:val="both"/>
      </w:pPr>
      <w:r>
        <w:t xml:space="preserve">- </w:t>
      </w:r>
      <w:r w:rsidR="00D62058" w:rsidRPr="00D62058">
        <w:t>Ajout des places d’hébergement d’urgence temporaires (type places hivernales, Grand froid ou « </w:t>
      </w:r>
      <w:proofErr w:type="spellStart"/>
      <w:r w:rsidR="00D62058" w:rsidRPr="00D62058">
        <w:t>Covid</w:t>
      </w:r>
      <w:proofErr w:type="spellEnd"/>
      <w:r w:rsidR="00D62058" w:rsidRPr="00D62058">
        <w:t> ») dans les centres pérennes</w:t>
      </w:r>
    </w:p>
    <w:p w:rsidR="00C92467" w:rsidRDefault="00C92467" w:rsidP="002B2513">
      <w:pPr>
        <w:spacing w:after="0"/>
        <w:jc w:val="both"/>
      </w:pPr>
    </w:p>
    <w:p w:rsidR="00E81C9F" w:rsidRPr="00E81C9F" w:rsidRDefault="00E81C9F" w:rsidP="00E81C9F">
      <w:pPr>
        <w:spacing w:after="0"/>
        <w:jc w:val="both"/>
      </w:pPr>
      <w:r>
        <w:t xml:space="preserve">2&gt; </w:t>
      </w:r>
      <w:r w:rsidRPr="00E81C9F">
        <w:t>Changement de statut : l’enquête ES-DS est passée du statut d’enquête administrative au statut d’enquête statistique (avec label d’intérêt général et de qualité statistique).</w:t>
      </w:r>
    </w:p>
    <w:p w:rsidR="00E81C9F" w:rsidRPr="00E81C9F" w:rsidRDefault="00E81C9F" w:rsidP="00E81C9F">
      <w:pPr>
        <w:spacing w:after="0"/>
        <w:jc w:val="both"/>
      </w:pPr>
    </w:p>
    <w:p w:rsidR="00C92467" w:rsidRDefault="00E81C9F" w:rsidP="00E81C9F">
      <w:pPr>
        <w:spacing w:after="0"/>
        <w:jc w:val="both"/>
      </w:pPr>
      <w:r>
        <w:t xml:space="preserve">3&gt; </w:t>
      </w:r>
      <w:r w:rsidRPr="00E81C9F">
        <w:t>Évolution du questionnaire, avec quasiment les mêmes informations sur les personnes en places d’urgence que sur les personnes sur les autres places d’hébergement.</w:t>
      </w:r>
    </w:p>
    <w:p w:rsidR="00C92467" w:rsidRDefault="00C92467" w:rsidP="002B2513">
      <w:pPr>
        <w:spacing w:after="0"/>
        <w:jc w:val="both"/>
      </w:pPr>
    </w:p>
    <w:p w:rsidR="00FE2197" w:rsidRPr="00FE2197" w:rsidRDefault="00FE2197" w:rsidP="002B2513">
      <w:pPr>
        <w:spacing w:after="0"/>
        <w:jc w:val="both"/>
        <w:rPr>
          <w:b/>
        </w:rPr>
      </w:pPr>
      <w:r w:rsidRPr="00FE2197">
        <w:rPr>
          <w:b/>
        </w:rPr>
        <w:t xml:space="preserve">Calendrier des publications de la DREES </w:t>
      </w:r>
    </w:p>
    <w:p w:rsidR="00EE23B8" w:rsidRDefault="00EE23B8" w:rsidP="002B2513">
      <w:pPr>
        <w:spacing w:after="0"/>
        <w:jc w:val="both"/>
      </w:pPr>
    </w:p>
    <w:p w:rsidR="00FE2197" w:rsidRPr="00FE2197" w:rsidRDefault="00FE2197" w:rsidP="00FE2197">
      <w:pPr>
        <w:spacing w:after="0"/>
        <w:jc w:val="both"/>
      </w:pPr>
      <w:r>
        <w:t xml:space="preserve">- </w:t>
      </w:r>
      <w:r w:rsidRPr="00FE2197">
        <w:t>Printemps 2023 : les 2 études présentées aujourd’hui</w:t>
      </w:r>
      <w:r>
        <w:t> : les personnes hébergées hors urgence et en urgence</w:t>
      </w:r>
    </w:p>
    <w:p w:rsidR="00FE2197" w:rsidRPr="00FE2197" w:rsidRDefault="00FE2197" w:rsidP="00FE2197">
      <w:pPr>
        <w:spacing w:after="0"/>
        <w:jc w:val="both"/>
      </w:pPr>
      <w:r>
        <w:t xml:space="preserve">- </w:t>
      </w:r>
      <w:r w:rsidRPr="00FE2197">
        <w:t>Été 2023:</w:t>
      </w:r>
    </w:p>
    <w:p w:rsidR="00FE2197" w:rsidRPr="00FE2197" w:rsidRDefault="009D37FF" w:rsidP="009D37FF">
      <w:pPr>
        <w:spacing w:after="0"/>
        <w:ind w:firstLine="708"/>
        <w:jc w:val="both"/>
      </w:pPr>
      <w:r>
        <w:t xml:space="preserve">- </w:t>
      </w:r>
      <w:r w:rsidR="00FE2197" w:rsidRPr="00FE2197">
        <w:t>Actualisation de l’étude sur le logement adapté</w:t>
      </w:r>
    </w:p>
    <w:p w:rsidR="00FE2197" w:rsidRPr="00FE2197" w:rsidRDefault="009D37FF" w:rsidP="009D37FF">
      <w:pPr>
        <w:spacing w:after="0"/>
        <w:ind w:firstLine="708"/>
        <w:jc w:val="both"/>
      </w:pPr>
      <w:r>
        <w:t xml:space="preserve">- </w:t>
      </w:r>
      <w:r w:rsidR="00FE2197" w:rsidRPr="00FE2197">
        <w:t>Étude sur la durée d’accueil en établissement, les taux de sortie et les trajectoires de logement (hors places d’urgence)</w:t>
      </w:r>
    </w:p>
    <w:p w:rsidR="00FE2197" w:rsidRPr="00FE2197" w:rsidRDefault="00FE2197" w:rsidP="00FE2197">
      <w:pPr>
        <w:spacing w:after="0"/>
        <w:jc w:val="both"/>
      </w:pPr>
      <w:r>
        <w:t xml:space="preserve">- </w:t>
      </w:r>
      <w:r w:rsidRPr="00FE2197">
        <w:t xml:space="preserve">Automne 2023 : séries longues sur le public accueilli dans les centres d’hébergement </w:t>
      </w:r>
    </w:p>
    <w:p w:rsidR="00FE2197" w:rsidRPr="00FE2197" w:rsidRDefault="00FE2197" w:rsidP="00FE2197">
      <w:pPr>
        <w:spacing w:after="0"/>
        <w:jc w:val="both"/>
      </w:pPr>
      <w:r>
        <w:t xml:space="preserve">- </w:t>
      </w:r>
      <w:r w:rsidRPr="00FE2197">
        <w:t xml:space="preserve">Fin 2023 : étude sur le personnel dans les centres d’hébergement </w:t>
      </w:r>
    </w:p>
    <w:p w:rsidR="00FE2197" w:rsidRPr="00FE2197" w:rsidRDefault="00FE2197" w:rsidP="00FE2197">
      <w:pPr>
        <w:spacing w:after="0"/>
        <w:jc w:val="both"/>
      </w:pPr>
      <w:r>
        <w:t xml:space="preserve">- </w:t>
      </w:r>
      <w:r w:rsidRPr="00FE2197">
        <w:t>2024 : les établissements d’hébergement avec aide médicale (LAM, LHSS, ACT)</w:t>
      </w:r>
    </w:p>
    <w:p w:rsidR="00FE2197" w:rsidRPr="00FE2197" w:rsidRDefault="00FE2197" w:rsidP="00FE2197">
      <w:pPr>
        <w:spacing w:after="0"/>
        <w:jc w:val="both"/>
      </w:pPr>
    </w:p>
    <w:p w:rsidR="00FE2197" w:rsidRPr="00FE2197" w:rsidRDefault="00FE2197" w:rsidP="00FE2197">
      <w:pPr>
        <w:spacing w:after="0"/>
        <w:jc w:val="both"/>
        <w:rPr>
          <w:b/>
        </w:rPr>
      </w:pPr>
      <w:r w:rsidRPr="00FE2197">
        <w:rPr>
          <w:b/>
        </w:rPr>
        <w:lastRenderedPageBreak/>
        <w:t>Diffusion des données</w:t>
      </w:r>
    </w:p>
    <w:p w:rsidR="00FE2197" w:rsidRDefault="00FE2197" w:rsidP="00FE2197">
      <w:pPr>
        <w:spacing w:after="0"/>
        <w:jc w:val="both"/>
      </w:pPr>
    </w:p>
    <w:p w:rsidR="00FE2197" w:rsidRDefault="00E9349B" w:rsidP="00E9349B">
      <w:pPr>
        <w:spacing w:after="0"/>
      </w:pPr>
      <w:proofErr w:type="spellStart"/>
      <w:r>
        <w:t>E</w:t>
      </w:r>
      <w:r w:rsidR="00FE2197" w:rsidRPr="00FE2197">
        <w:t>té</w:t>
      </w:r>
      <w:proofErr w:type="spellEnd"/>
      <w:r w:rsidR="00FE2197" w:rsidRPr="00FE2197">
        <w:t xml:space="preserve"> 2023</w:t>
      </w:r>
      <w:r w:rsidR="00FE2197">
        <w:t xml:space="preserve"> : </w:t>
      </w:r>
      <w:r w:rsidR="00FE2197" w:rsidRPr="00FE2197">
        <w:t>Diffusion d’un jeu de données</w:t>
      </w:r>
      <w:r w:rsidR="00955D9E">
        <w:t xml:space="preserve"> agrégées</w:t>
      </w:r>
      <w:r w:rsidR="00FE2197" w:rsidRPr="00FE2197">
        <w:t xml:space="preserve"> (centaines ou milliers de tableaux)</w:t>
      </w:r>
    </w:p>
    <w:p w:rsidR="00FE2197" w:rsidRPr="00FE2197" w:rsidRDefault="00FE2197" w:rsidP="00FE2197">
      <w:pPr>
        <w:spacing w:after="0"/>
        <w:jc w:val="both"/>
      </w:pPr>
      <w:r w:rsidRPr="00FE2197">
        <w:t>Diffusion des données 2020-2021:</w:t>
      </w:r>
    </w:p>
    <w:p w:rsidR="00FE2197" w:rsidRPr="00FE2197" w:rsidRDefault="00E9349B" w:rsidP="00FE2197">
      <w:pPr>
        <w:pStyle w:val="Paragraphedeliste"/>
        <w:numPr>
          <w:ilvl w:val="0"/>
          <w:numId w:val="3"/>
        </w:numPr>
        <w:spacing w:after="0"/>
        <w:jc w:val="both"/>
      </w:pPr>
      <w:proofErr w:type="gramStart"/>
      <w:r w:rsidRPr="00FE2197">
        <w:t>début</w:t>
      </w:r>
      <w:proofErr w:type="gramEnd"/>
      <w:r w:rsidRPr="00FE2197">
        <w:t xml:space="preserve"> mars 2023</w:t>
      </w:r>
      <w:r>
        <w:t> : aux DREETS et à la DRIHL</w:t>
      </w:r>
    </w:p>
    <w:p w:rsidR="00FE2197" w:rsidRPr="00FE2197" w:rsidRDefault="00E9349B" w:rsidP="00FE2197">
      <w:pPr>
        <w:pStyle w:val="Paragraphedeliste"/>
        <w:numPr>
          <w:ilvl w:val="0"/>
          <w:numId w:val="3"/>
        </w:numPr>
        <w:spacing w:after="0"/>
        <w:jc w:val="both"/>
      </w:pPr>
      <w:proofErr w:type="gramStart"/>
      <w:r w:rsidRPr="00FE2197">
        <w:t>avril</w:t>
      </w:r>
      <w:proofErr w:type="gramEnd"/>
      <w:r w:rsidRPr="00FE2197">
        <w:t xml:space="preserve"> 2023</w:t>
      </w:r>
      <w:r>
        <w:t xml:space="preserve"> : </w:t>
      </w:r>
      <w:r w:rsidR="00FE2197" w:rsidRPr="00FE2197">
        <w:t>Sur le C</w:t>
      </w:r>
      <w:r>
        <w:t>ASD et Quételet</w:t>
      </w:r>
    </w:p>
    <w:p w:rsidR="00FE2197" w:rsidRDefault="00E9349B" w:rsidP="00FE2197">
      <w:pPr>
        <w:spacing w:after="0"/>
        <w:jc w:val="both"/>
      </w:pPr>
      <w:r>
        <w:t>A</w:t>
      </w:r>
      <w:r w:rsidR="00FE2197" w:rsidRPr="00FE2197">
        <w:t>utomne 2023</w:t>
      </w:r>
      <w:r w:rsidR="00FE2197">
        <w:t xml:space="preserve"> : </w:t>
      </w:r>
      <w:r w:rsidR="00FE2197" w:rsidRPr="00FE2197">
        <w:t>Diffusion des éditions passées et des codes pour travailler en séries longues</w:t>
      </w:r>
    </w:p>
    <w:p w:rsidR="00FE2197" w:rsidRDefault="00FE2197" w:rsidP="002B2513">
      <w:pPr>
        <w:spacing w:after="0"/>
        <w:jc w:val="both"/>
      </w:pPr>
    </w:p>
    <w:p w:rsidR="009D37FF" w:rsidRDefault="009D37FF" w:rsidP="002B2513">
      <w:pPr>
        <w:spacing w:after="0"/>
        <w:jc w:val="both"/>
      </w:pPr>
      <w:r>
        <w:t>Concernant une analyse territoriale plus fine :</w:t>
      </w:r>
    </w:p>
    <w:p w:rsidR="009D37FF" w:rsidRDefault="009D37FF" w:rsidP="002B2513">
      <w:pPr>
        <w:spacing w:after="0"/>
        <w:jc w:val="both"/>
      </w:pPr>
      <w:r>
        <w:t xml:space="preserve">Les données en open </w:t>
      </w:r>
      <w:proofErr w:type="gramStart"/>
      <w:r>
        <w:t>data</w:t>
      </w:r>
      <w:proofErr w:type="gramEnd"/>
      <w:r w:rsidR="00955D9E">
        <w:t xml:space="preserve"> sur le site de la DREES</w:t>
      </w:r>
      <w:r>
        <w:t xml:space="preserve"> : </w:t>
      </w:r>
      <w:r w:rsidR="00955D9E">
        <w:t xml:space="preserve">il s’agit de </w:t>
      </w:r>
      <w:r>
        <w:t>tableaux agrégés au niveau national</w:t>
      </w:r>
      <w:r w:rsidR="00955D9E">
        <w:t xml:space="preserve">. Toutefois, la DREES se pose la question de la diffusion des codes générant ces tableaux. Cela permettrait de travailler à une autre échelle territoriale, à condition de faire attention à la maille territoriale utilisée (voir ci-après) et au secret statistique dans la diffusion des données agrégées. </w:t>
      </w:r>
    </w:p>
    <w:p w:rsidR="00955D9E" w:rsidRDefault="00955D9E" w:rsidP="002B2513">
      <w:pPr>
        <w:spacing w:after="0"/>
        <w:jc w:val="both"/>
      </w:pPr>
    </w:p>
    <w:p w:rsidR="009D37FF" w:rsidRDefault="00955D9E" w:rsidP="002B2513">
      <w:pPr>
        <w:spacing w:after="0"/>
        <w:jc w:val="both"/>
      </w:pPr>
      <w:r>
        <w:t xml:space="preserve">Les données individuelles sur </w:t>
      </w:r>
      <w:r w:rsidR="009D37FF">
        <w:t>Quételet </w:t>
      </w:r>
      <w:r>
        <w:t xml:space="preserve">ne comportent </w:t>
      </w:r>
      <w:r w:rsidR="009D37FF" w:rsidRPr="009D37FF">
        <w:t>pas de dimension territoriale</w:t>
      </w:r>
      <w:r>
        <w:t>.</w:t>
      </w:r>
    </w:p>
    <w:p w:rsidR="009D37FF" w:rsidRDefault="00955D9E" w:rsidP="002B2513">
      <w:pPr>
        <w:spacing w:after="0"/>
        <w:jc w:val="both"/>
      </w:pPr>
      <w:r>
        <w:t xml:space="preserve">Les données individuelles sur le </w:t>
      </w:r>
      <w:r w:rsidR="009D37FF">
        <w:t>CASD</w:t>
      </w:r>
      <w:r>
        <w:t xml:space="preserve"> comportent la localisation de l’établissement.</w:t>
      </w:r>
    </w:p>
    <w:p w:rsidR="00B5235D" w:rsidRDefault="00955D9E" w:rsidP="002B2513">
      <w:pPr>
        <w:spacing w:after="0"/>
        <w:jc w:val="both"/>
      </w:pPr>
      <w:r>
        <w:t xml:space="preserve">Les pondérations dans les données qui ont été diffusées aux directions régionales et qui vont l’être sur le CASD et Quételet ont été faites pour travailler au niveau national ou au niveau régional pour les catégories avec beaucoup d’établissements, au niveau national pour celles en ayant peu. Les détails sont dans les documents qui accompagneront les données diffusées. </w:t>
      </w:r>
    </w:p>
    <w:p w:rsidR="009D37FF" w:rsidRDefault="00B5235D" w:rsidP="002B2513">
      <w:pPr>
        <w:spacing w:after="0"/>
        <w:jc w:val="both"/>
      </w:pPr>
      <w:r>
        <w:t>Pour un usage à une échelle plus fine, il faudra que les utilisateurs jugent par eux-mêmes si le taux de réponse est satisfaisant. Les données diffusées comportent aussi des informations sur les établissements n’ayant pas répondu</w:t>
      </w:r>
      <w:r w:rsidR="009D37FF">
        <w:t>.</w:t>
      </w:r>
    </w:p>
    <w:p w:rsidR="009D37FF" w:rsidRDefault="009D37FF" w:rsidP="002B2513">
      <w:pPr>
        <w:spacing w:after="0"/>
        <w:jc w:val="both"/>
      </w:pPr>
    </w:p>
    <w:p w:rsidR="00132401" w:rsidRDefault="00132401" w:rsidP="002B2513">
      <w:pPr>
        <w:spacing w:after="0"/>
        <w:jc w:val="both"/>
      </w:pPr>
    </w:p>
    <w:p w:rsidR="00132401" w:rsidRDefault="00132401" w:rsidP="002B2513">
      <w:pPr>
        <w:spacing w:after="0"/>
        <w:jc w:val="both"/>
      </w:pPr>
    </w:p>
    <w:p w:rsidR="00C92467" w:rsidRDefault="005E1B17" w:rsidP="002B2513">
      <w:pPr>
        <w:spacing w:after="0"/>
        <w:jc w:val="both"/>
      </w:pPr>
      <w:r>
        <w:t xml:space="preserve">La prochaine réunion est prévue le </w:t>
      </w:r>
      <w:r w:rsidRPr="005E1B17">
        <w:rPr>
          <w:b/>
        </w:rPr>
        <w:t>13 octobre 2023</w:t>
      </w:r>
      <w:r>
        <w:t xml:space="preserve"> dans les nouveaux locaux de la DREES situés au </w:t>
      </w:r>
      <w:r w:rsidR="00BD3A2E">
        <w:t xml:space="preserve">78-80 rue Olivier de Serres – 75015 Paris. </w:t>
      </w:r>
      <w:r>
        <w:t xml:space="preserve">Salle : </w:t>
      </w:r>
      <w:r w:rsidR="00E81C9F" w:rsidRPr="00E81C9F">
        <w:t xml:space="preserve">TODS-SS2-36-NEW YORK </w:t>
      </w:r>
    </w:p>
    <w:p w:rsidR="00C92467" w:rsidRDefault="00C92467" w:rsidP="002B2513">
      <w:pPr>
        <w:spacing w:after="0"/>
        <w:jc w:val="both"/>
      </w:pPr>
    </w:p>
    <w:p w:rsidR="00C92467" w:rsidRDefault="00BD3A2E" w:rsidP="00EE23B8">
      <w:pPr>
        <w:spacing w:after="0"/>
        <w:jc w:val="both"/>
      </w:pPr>
      <w:r w:rsidRPr="00972B27">
        <w:rPr>
          <w:b/>
        </w:rPr>
        <w:t>Les prochaines présentations proposées</w:t>
      </w:r>
      <w:r>
        <w:t xml:space="preserve"> sont :</w:t>
      </w:r>
    </w:p>
    <w:p w:rsidR="00BD3A2E" w:rsidRDefault="00BD3A2E" w:rsidP="00EE23B8">
      <w:pPr>
        <w:spacing w:after="0"/>
        <w:jc w:val="both"/>
      </w:pPr>
      <w:r>
        <w:t>- enquête sur les trajectoires à partir des résultats de l’enquête ES-</w:t>
      </w:r>
      <w:proofErr w:type="gramStart"/>
      <w:r>
        <w:t>DS  –</w:t>
      </w:r>
      <w:proofErr w:type="gramEnd"/>
      <w:r>
        <w:t xml:space="preserve"> Pierre-Antoine Chauvin</w:t>
      </w:r>
    </w:p>
    <w:p w:rsidR="00BD3A2E" w:rsidRDefault="00BD3A2E" w:rsidP="00EE23B8">
      <w:pPr>
        <w:spacing w:after="0"/>
        <w:jc w:val="both"/>
      </w:pPr>
      <w:r>
        <w:t>- Focus « Nuit de la solidarité » : présentation des résultats de Paris (Ville de Paris, APUR) et des résultats de la NDLS au national (</w:t>
      </w:r>
      <w:proofErr w:type="spellStart"/>
      <w:r>
        <w:t>Dihal</w:t>
      </w:r>
      <w:proofErr w:type="spellEnd"/>
      <w:r>
        <w:t xml:space="preserve"> - sous réserve de confirmation) et résultat de l’enquête réalisée au 115 de Paris au lendemain de la NDLS pour savoir si les personnes ont été interrogées</w:t>
      </w:r>
      <w:r w:rsidR="00972B27">
        <w:t xml:space="preserve"> et où elles avaien</w:t>
      </w:r>
      <w:r>
        <w:t xml:space="preserve">t dormi la </w:t>
      </w:r>
      <w:r w:rsidR="00132401">
        <w:t>veille –</w:t>
      </w:r>
      <w:r>
        <w:t xml:space="preserve"> Amandine Lebugle</w:t>
      </w:r>
    </w:p>
    <w:p w:rsidR="00C92467" w:rsidRDefault="00BD3A2E" w:rsidP="002B2513">
      <w:pPr>
        <w:spacing w:after="0"/>
        <w:jc w:val="both"/>
      </w:pPr>
      <w:r>
        <w:t>- SD 2025 : Bilan des tests réalisés dans la rue et dans les accueils de jour</w:t>
      </w:r>
    </w:p>
    <w:p w:rsidR="00676C2C" w:rsidRDefault="00676C2C" w:rsidP="002B2513">
      <w:pPr>
        <w:spacing w:after="0"/>
        <w:jc w:val="both"/>
      </w:pPr>
    </w:p>
    <w:p w:rsidR="00676C2C" w:rsidRDefault="00676C2C" w:rsidP="002B2513">
      <w:pPr>
        <w:spacing w:after="0"/>
        <w:jc w:val="both"/>
      </w:pPr>
    </w:p>
    <w:p w:rsidR="00676C2C" w:rsidRDefault="00676C2C" w:rsidP="002B2513">
      <w:pPr>
        <w:spacing w:after="0"/>
        <w:jc w:val="both"/>
      </w:pPr>
    </w:p>
    <w:p w:rsidR="00676C2C" w:rsidRDefault="00676C2C" w:rsidP="002B2513">
      <w:pPr>
        <w:spacing w:after="0"/>
        <w:jc w:val="both"/>
      </w:pPr>
    </w:p>
    <w:p w:rsidR="00676C2C" w:rsidRDefault="00676C2C" w:rsidP="002B2513">
      <w:pPr>
        <w:spacing w:after="0"/>
        <w:jc w:val="both"/>
      </w:pPr>
    </w:p>
    <w:p w:rsidR="00676C2C" w:rsidRDefault="00676C2C" w:rsidP="002B2513">
      <w:pPr>
        <w:spacing w:after="0"/>
        <w:jc w:val="both"/>
      </w:pPr>
    </w:p>
    <w:p w:rsidR="00676C2C" w:rsidRDefault="00676C2C" w:rsidP="002B2513">
      <w:pPr>
        <w:spacing w:after="0"/>
        <w:jc w:val="both"/>
      </w:pPr>
    </w:p>
    <w:p w:rsidR="00676C2C" w:rsidRDefault="00676C2C" w:rsidP="002B2513">
      <w:pPr>
        <w:spacing w:after="0"/>
        <w:jc w:val="both"/>
      </w:pPr>
    </w:p>
    <w:p w:rsidR="00676C2C" w:rsidRDefault="00676C2C" w:rsidP="002B2513">
      <w:pPr>
        <w:spacing w:after="0"/>
        <w:jc w:val="both"/>
      </w:pPr>
    </w:p>
    <w:p w:rsidR="00676C2C" w:rsidRDefault="00676C2C" w:rsidP="002B2513">
      <w:pPr>
        <w:spacing w:after="0"/>
        <w:jc w:val="both"/>
      </w:pPr>
    </w:p>
    <w:p w:rsidR="00676C2C" w:rsidRDefault="00676C2C" w:rsidP="002B2513">
      <w:pPr>
        <w:spacing w:after="0"/>
        <w:jc w:val="both"/>
      </w:pPr>
    </w:p>
    <w:p w:rsidR="00676C2C" w:rsidRDefault="00676C2C" w:rsidP="002B2513">
      <w:pPr>
        <w:spacing w:after="0"/>
        <w:jc w:val="both"/>
      </w:pPr>
    </w:p>
    <w:p w:rsidR="00915290" w:rsidRDefault="00915290" w:rsidP="00915290">
      <w:pPr>
        <w:pStyle w:val="Texte"/>
        <w:ind w:left="1843" w:hanging="1843"/>
        <w:jc w:val="left"/>
        <w:rPr>
          <w:rFonts w:ascii="Calibri" w:hAnsi="Calibri" w:cs="Calibri"/>
          <w:color w:val="000000"/>
          <w:sz w:val="22"/>
          <w:szCs w:val="22"/>
        </w:rPr>
      </w:pPr>
      <w:r w:rsidRPr="007C7A2F">
        <w:rPr>
          <w:rFonts w:cs="Arial"/>
          <w:b/>
          <w:sz w:val="22"/>
          <w:szCs w:val="22"/>
        </w:rPr>
        <w:lastRenderedPageBreak/>
        <w:t>RESPONSABLE</w:t>
      </w:r>
      <w:r>
        <w:rPr>
          <w:rFonts w:cs="Arial"/>
          <w:sz w:val="22"/>
          <w:szCs w:val="22"/>
        </w:rPr>
        <w:t xml:space="preserve"> : </w:t>
      </w:r>
      <w:r w:rsidRPr="007C7A2F">
        <w:rPr>
          <w:rFonts w:ascii="Calibri" w:hAnsi="Calibri" w:cs="Calibri"/>
          <w:color w:val="000000"/>
          <w:sz w:val="22"/>
          <w:szCs w:val="22"/>
        </w:rPr>
        <w:t>CABANNES Pierre-Yves</w:t>
      </w:r>
      <w:r>
        <w:rPr>
          <w:rFonts w:ascii="Calibri" w:hAnsi="Calibri" w:cs="Calibri"/>
          <w:color w:val="000000"/>
          <w:sz w:val="22"/>
          <w:szCs w:val="22"/>
        </w:rPr>
        <w:t xml:space="preserve"> – DREES</w:t>
      </w:r>
    </w:p>
    <w:p w:rsidR="00915290" w:rsidRDefault="00915290" w:rsidP="00915290">
      <w:pPr>
        <w:pStyle w:val="Texte"/>
        <w:ind w:left="1843" w:hanging="1843"/>
        <w:jc w:val="left"/>
        <w:rPr>
          <w:rFonts w:cs="Arial"/>
          <w:sz w:val="22"/>
          <w:szCs w:val="22"/>
        </w:rPr>
      </w:pPr>
    </w:p>
    <w:p w:rsidR="00915290" w:rsidRPr="007C7A2F" w:rsidRDefault="00915290" w:rsidP="00915290">
      <w:pPr>
        <w:pStyle w:val="Texte"/>
        <w:ind w:left="1843" w:hanging="1843"/>
        <w:jc w:val="left"/>
        <w:rPr>
          <w:rFonts w:cs="Arial"/>
          <w:b/>
          <w:sz w:val="22"/>
          <w:szCs w:val="22"/>
        </w:rPr>
      </w:pPr>
      <w:r w:rsidRPr="007C7A2F">
        <w:rPr>
          <w:rFonts w:cs="Arial"/>
          <w:b/>
          <w:sz w:val="22"/>
          <w:szCs w:val="22"/>
        </w:rPr>
        <w:t>PARTICIPANTS :</w:t>
      </w:r>
    </w:p>
    <w:p w:rsidR="00915290" w:rsidRDefault="00915290" w:rsidP="002B2513">
      <w:pPr>
        <w:spacing w:after="0"/>
        <w:jc w:val="both"/>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0"/>
        <w:gridCol w:w="3040"/>
      </w:tblGrid>
      <w:tr w:rsidR="00915290" w:rsidRPr="00915290" w:rsidTr="00C52A6A">
        <w:trPr>
          <w:trHeight w:val="300"/>
        </w:trPr>
        <w:tc>
          <w:tcPr>
            <w:tcW w:w="2720" w:type="dxa"/>
            <w:shd w:val="clear" w:color="auto" w:fill="auto"/>
            <w:vAlign w:val="bottom"/>
            <w:hideMark/>
          </w:tcPr>
          <w:p w:rsidR="00915290" w:rsidRPr="00915290" w:rsidRDefault="00915290" w:rsidP="00915290">
            <w:pPr>
              <w:spacing w:after="0" w:line="240" w:lineRule="auto"/>
              <w:rPr>
                <w:rFonts w:ascii="Calibri" w:eastAsia="Times New Roman" w:hAnsi="Calibri" w:cs="Calibri"/>
                <w:lang w:eastAsia="fr-FR"/>
              </w:rPr>
            </w:pPr>
            <w:r w:rsidRPr="00915290">
              <w:rPr>
                <w:rFonts w:ascii="Calibri" w:eastAsia="Times New Roman" w:hAnsi="Calibri" w:cs="Calibri"/>
                <w:lang w:eastAsia="fr-FR"/>
              </w:rPr>
              <w:t>AMRANE Eric</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NA</w:t>
            </w:r>
          </w:p>
        </w:tc>
      </w:tr>
      <w:tr w:rsidR="00915290" w:rsidRPr="00915290" w:rsidTr="00C52A6A">
        <w:trPr>
          <w:trHeight w:val="300"/>
        </w:trPr>
        <w:tc>
          <w:tcPr>
            <w:tcW w:w="2720" w:type="dxa"/>
            <w:shd w:val="clear" w:color="auto" w:fill="auto"/>
            <w:vAlign w:val="bottom"/>
            <w:hideMark/>
          </w:tcPr>
          <w:p w:rsidR="00915290" w:rsidRPr="00915290" w:rsidRDefault="00915290" w:rsidP="00915290">
            <w:pPr>
              <w:spacing w:after="0" w:line="240" w:lineRule="auto"/>
              <w:rPr>
                <w:rFonts w:ascii="Calibri" w:eastAsia="Times New Roman" w:hAnsi="Calibri" w:cs="Calibri"/>
                <w:lang w:eastAsia="fr-FR"/>
              </w:rPr>
            </w:pPr>
            <w:r w:rsidRPr="00915290">
              <w:rPr>
                <w:rFonts w:ascii="Calibri" w:eastAsia="Times New Roman" w:hAnsi="Calibri" w:cs="Calibri"/>
                <w:lang w:eastAsia="fr-FR"/>
              </w:rPr>
              <w:t>BAHYA-BATINDA Dan</w:t>
            </w:r>
          </w:p>
        </w:tc>
        <w:tc>
          <w:tcPr>
            <w:tcW w:w="3040" w:type="dxa"/>
            <w:shd w:val="clear" w:color="auto" w:fill="auto"/>
            <w:vAlign w:val="bottom"/>
            <w:hideMark/>
          </w:tcPr>
          <w:p w:rsidR="00915290" w:rsidRPr="00915290" w:rsidRDefault="00915290" w:rsidP="00915290">
            <w:pPr>
              <w:spacing w:after="0" w:line="240" w:lineRule="auto"/>
              <w:rPr>
                <w:rFonts w:ascii="Calibri" w:eastAsia="Times New Roman" w:hAnsi="Calibri" w:cs="Calibri"/>
                <w:color w:val="000000"/>
                <w:lang w:eastAsia="fr-FR"/>
              </w:rPr>
            </w:pPr>
            <w:r w:rsidRPr="00915290">
              <w:rPr>
                <w:rFonts w:ascii="Calibri" w:eastAsia="Times New Roman" w:hAnsi="Calibri" w:cs="Calibri"/>
                <w:color w:val="000000"/>
                <w:lang w:eastAsia="fr-FR"/>
              </w:rPr>
              <w:t>CMDR</w:t>
            </w:r>
          </w:p>
        </w:tc>
      </w:tr>
      <w:tr w:rsidR="00915290" w:rsidRPr="00915290" w:rsidTr="00C52A6A">
        <w:trPr>
          <w:trHeight w:val="300"/>
        </w:trPr>
        <w:tc>
          <w:tcPr>
            <w:tcW w:w="2720" w:type="dxa"/>
            <w:shd w:val="clear" w:color="auto" w:fill="auto"/>
            <w:vAlign w:val="bottom"/>
            <w:hideMark/>
          </w:tcPr>
          <w:p w:rsidR="00915290" w:rsidRPr="00915290" w:rsidRDefault="00915290" w:rsidP="00915290">
            <w:pPr>
              <w:spacing w:after="0" w:line="240" w:lineRule="auto"/>
              <w:rPr>
                <w:rFonts w:ascii="Calibri" w:eastAsia="Times New Roman" w:hAnsi="Calibri" w:cs="Calibri"/>
                <w:lang w:eastAsia="fr-FR"/>
              </w:rPr>
            </w:pPr>
            <w:bookmarkStart w:id="0" w:name="_GoBack"/>
            <w:r w:rsidRPr="00915290">
              <w:rPr>
                <w:rFonts w:ascii="Calibri" w:eastAsia="Times New Roman" w:hAnsi="Calibri" w:cs="Calibri"/>
                <w:lang w:eastAsia="fr-FR"/>
              </w:rPr>
              <w:t xml:space="preserve">BLANCHE </w:t>
            </w:r>
            <w:r w:rsidR="00056C9C" w:rsidRPr="00915290">
              <w:rPr>
                <w:rFonts w:ascii="Calibri" w:eastAsia="Times New Roman" w:hAnsi="Calibri" w:cs="Calibri"/>
                <w:lang w:eastAsia="fr-FR"/>
              </w:rPr>
              <w:t>Jérôme</w:t>
            </w:r>
          </w:p>
        </w:tc>
        <w:tc>
          <w:tcPr>
            <w:tcW w:w="3040" w:type="dxa"/>
            <w:shd w:val="clear" w:color="auto" w:fill="auto"/>
            <w:vAlign w:val="bottom"/>
            <w:hideMark/>
          </w:tcPr>
          <w:p w:rsidR="00915290" w:rsidRPr="00915290" w:rsidRDefault="00915290" w:rsidP="00915290">
            <w:pPr>
              <w:spacing w:after="0" w:line="240" w:lineRule="auto"/>
              <w:rPr>
                <w:rFonts w:ascii="Calibri" w:eastAsia="Times New Roman" w:hAnsi="Calibri" w:cs="Calibri"/>
                <w:color w:val="000000"/>
                <w:lang w:eastAsia="fr-FR"/>
              </w:rPr>
            </w:pPr>
            <w:r w:rsidRPr="00915290">
              <w:rPr>
                <w:rFonts w:ascii="Calibri" w:eastAsia="Times New Roman" w:hAnsi="Calibri" w:cs="Calibri"/>
                <w:color w:val="000000"/>
                <w:lang w:eastAsia="fr-FR"/>
              </w:rPr>
              <w:t>DREETS</w:t>
            </w:r>
          </w:p>
        </w:tc>
      </w:tr>
      <w:bookmarkEnd w:id="0"/>
      <w:tr w:rsidR="00915290" w:rsidRPr="00915290" w:rsidTr="00C52A6A">
        <w:trPr>
          <w:trHeight w:val="300"/>
        </w:trPr>
        <w:tc>
          <w:tcPr>
            <w:tcW w:w="2720" w:type="dxa"/>
            <w:shd w:val="clear" w:color="auto" w:fill="auto"/>
            <w:vAlign w:val="bottom"/>
            <w:hideMark/>
          </w:tcPr>
          <w:p w:rsidR="00915290" w:rsidRPr="00915290" w:rsidRDefault="00915290" w:rsidP="00915290">
            <w:pPr>
              <w:spacing w:after="0" w:line="240" w:lineRule="auto"/>
              <w:rPr>
                <w:rFonts w:ascii="Calibri" w:eastAsia="Times New Roman" w:hAnsi="Calibri" w:cs="Calibri"/>
                <w:lang w:eastAsia="fr-FR"/>
              </w:rPr>
            </w:pPr>
            <w:r w:rsidRPr="00915290">
              <w:rPr>
                <w:rFonts w:ascii="Calibri" w:eastAsia="Times New Roman" w:hAnsi="Calibri" w:cs="Calibri"/>
                <w:lang w:eastAsia="fr-FR"/>
              </w:rPr>
              <w:t>BODET Patrick</w:t>
            </w:r>
          </w:p>
        </w:tc>
        <w:tc>
          <w:tcPr>
            <w:tcW w:w="3040" w:type="dxa"/>
            <w:shd w:val="clear" w:color="auto" w:fill="auto"/>
            <w:vAlign w:val="bottom"/>
            <w:hideMark/>
          </w:tcPr>
          <w:p w:rsidR="00915290" w:rsidRPr="00915290" w:rsidRDefault="00915290" w:rsidP="00915290">
            <w:pPr>
              <w:spacing w:after="0" w:line="240" w:lineRule="auto"/>
              <w:rPr>
                <w:rFonts w:ascii="Calibri" w:eastAsia="Times New Roman" w:hAnsi="Calibri" w:cs="Calibri"/>
                <w:color w:val="000000"/>
                <w:lang w:eastAsia="fr-FR"/>
              </w:rPr>
            </w:pPr>
            <w:r w:rsidRPr="00915290">
              <w:rPr>
                <w:rFonts w:ascii="Calibri" w:eastAsia="Times New Roman" w:hAnsi="Calibri" w:cs="Calibri"/>
                <w:color w:val="000000"/>
                <w:lang w:eastAsia="fr-FR"/>
              </w:rPr>
              <w:t>UNAFO</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BOISSEUIL Clément</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APUR</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BOUHERET Johanna</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DIHAL</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BOURA Rémi</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FAS</w:t>
            </w:r>
          </w:p>
        </w:tc>
      </w:tr>
      <w:tr w:rsidR="00521C15" w:rsidRPr="00521C15" w:rsidTr="00C52A6A">
        <w:trPr>
          <w:trHeight w:val="300"/>
        </w:trPr>
        <w:tc>
          <w:tcPr>
            <w:tcW w:w="2720" w:type="dxa"/>
            <w:shd w:val="clear" w:color="auto" w:fill="auto"/>
            <w:vAlign w:val="center"/>
            <w:hideMark/>
          </w:tcPr>
          <w:p w:rsidR="00915290" w:rsidRPr="00521C15" w:rsidRDefault="00915290" w:rsidP="00915290">
            <w:pPr>
              <w:spacing w:after="0" w:line="240" w:lineRule="auto"/>
              <w:jc w:val="both"/>
              <w:rPr>
                <w:rFonts w:ascii="Calibri" w:eastAsia="Times New Roman" w:hAnsi="Calibri" w:cs="Calibri"/>
                <w:lang w:eastAsia="fr-FR"/>
              </w:rPr>
            </w:pPr>
            <w:r w:rsidRPr="00521C15">
              <w:rPr>
                <w:rFonts w:ascii="Calibri" w:eastAsia="Times New Roman" w:hAnsi="Calibri" w:cs="Calibri"/>
                <w:lang w:eastAsia="fr-FR"/>
              </w:rPr>
              <w:t>BOUTROY Tristan</w:t>
            </w:r>
          </w:p>
        </w:tc>
        <w:tc>
          <w:tcPr>
            <w:tcW w:w="3040" w:type="dxa"/>
            <w:shd w:val="clear" w:color="auto" w:fill="auto"/>
            <w:vAlign w:val="center"/>
            <w:hideMark/>
          </w:tcPr>
          <w:p w:rsidR="00915290" w:rsidRPr="00521C15" w:rsidRDefault="00915290" w:rsidP="00915290">
            <w:pPr>
              <w:spacing w:after="0" w:line="240" w:lineRule="auto"/>
              <w:jc w:val="both"/>
              <w:rPr>
                <w:rFonts w:ascii="Calibri" w:eastAsia="Times New Roman" w:hAnsi="Calibri" w:cs="Calibri"/>
                <w:lang w:eastAsia="fr-FR"/>
              </w:rPr>
            </w:pPr>
            <w:r w:rsidRPr="00521C15">
              <w:rPr>
                <w:rFonts w:ascii="Calibri" w:eastAsia="Times New Roman" w:hAnsi="Calibri" w:cs="Calibri"/>
                <w:lang w:eastAsia="fr-FR"/>
              </w:rPr>
              <w:t>FNSS</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 xml:space="preserve">CARUSO Anthony </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DREES</w:t>
            </w:r>
          </w:p>
        </w:tc>
      </w:tr>
      <w:tr w:rsidR="00915290" w:rsidRPr="00915290" w:rsidTr="00C52A6A">
        <w:trPr>
          <w:trHeight w:val="300"/>
        </w:trPr>
        <w:tc>
          <w:tcPr>
            <w:tcW w:w="2720" w:type="dxa"/>
            <w:shd w:val="clear" w:color="auto" w:fill="auto"/>
            <w:vAlign w:val="bottom"/>
            <w:hideMark/>
          </w:tcPr>
          <w:p w:rsidR="00915290" w:rsidRPr="00915290" w:rsidRDefault="00915290" w:rsidP="00915290">
            <w:pPr>
              <w:spacing w:after="0" w:line="240" w:lineRule="auto"/>
              <w:rPr>
                <w:rFonts w:ascii="Calibri" w:eastAsia="Times New Roman" w:hAnsi="Calibri" w:cs="Calibri"/>
                <w:lang w:eastAsia="fr-FR"/>
              </w:rPr>
            </w:pPr>
            <w:r w:rsidRPr="00915290">
              <w:rPr>
                <w:rFonts w:ascii="Calibri" w:eastAsia="Times New Roman" w:hAnsi="Calibri" w:cs="Calibri"/>
                <w:lang w:eastAsia="fr-FR"/>
              </w:rPr>
              <w:t>CHAMBON Nicolas</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Chercheur Max Weber</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CHAUVIN Pierre-Antoine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DREES</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CHEVALIER Martin</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DREES</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Clark-</w:t>
            </w:r>
            <w:proofErr w:type="spellStart"/>
            <w:r w:rsidRPr="00915290">
              <w:rPr>
                <w:rFonts w:ascii="Calibri" w:eastAsia="Times New Roman" w:hAnsi="Calibri" w:cs="Calibri"/>
                <w:lang w:eastAsia="fr-FR"/>
              </w:rPr>
              <w:t>Foulquier</w:t>
            </w:r>
            <w:proofErr w:type="spellEnd"/>
            <w:r w:rsidRPr="00915290">
              <w:rPr>
                <w:rFonts w:ascii="Calibri" w:eastAsia="Times New Roman" w:hAnsi="Calibri" w:cs="Calibri"/>
                <w:lang w:eastAsia="fr-FR"/>
              </w:rPr>
              <w:t xml:space="preserve">  Clotilde </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FEANTSA</w:t>
            </w:r>
          </w:p>
        </w:tc>
      </w:tr>
      <w:tr w:rsidR="00915290" w:rsidRPr="00915290" w:rsidTr="00C52A6A">
        <w:trPr>
          <w:trHeight w:val="300"/>
        </w:trPr>
        <w:tc>
          <w:tcPr>
            <w:tcW w:w="2720" w:type="dxa"/>
            <w:shd w:val="clear" w:color="auto" w:fill="auto"/>
            <w:vAlign w:val="bottom"/>
            <w:hideMark/>
          </w:tcPr>
          <w:p w:rsidR="00915290" w:rsidRPr="00915290" w:rsidRDefault="00915290" w:rsidP="00915290">
            <w:pPr>
              <w:spacing w:after="0" w:line="240" w:lineRule="auto"/>
              <w:rPr>
                <w:rFonts w:ascii="Calibri" w:eastAsia="Times New Roman" w:hAnsi="Calibri" w:cs="Calibri"/>
                <w:lang w:eastAsia="fr-FR"/>
              </w:rPr>
            </w:pPr>
            <w:r w:rsidRPr="00915290">
              <w:rPr>
                <w:rFonts w:ascii="Calibri" w:eastAsia="Times New Roman" w:hAnsi="Calibri" w:cs="Calibri"/>
                <w:lang w:eastAsia="fr-FR"/>
              </w:rPr>
              <w:t>CLERC Marie   </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INSEE</w:t>
            </w:r>
          </w:p>
        </w:tc>
      </w:tr>
      <w:tr w:rsidR="00915290" w:rsidRPr="00915290" w:rsidTr="00C52A6A">
        <w:trPr>
          <w:trHeight w:val="300"/>
        </w:trPr>
        <w:tc>
          <w:tcPr>
            <w:tcW w:w="2720" w:type="dxa"/>
            <w:shd w:val="clear" w:color="auto" w:fill="auto"/>
            <w:vAlign w:val="bottom"/>
            <w:hideMark/>
          </w:tcPr>
          <w:p w:rsidR="00915290" w:rsidRPr="00915290" w:rsidRDefault="00915290" w:rsidP="00915290">
            <w:pPr>
              <w:spacing w:after="0" w:line="240" w:lineRule="auto"/>
              <w:rPr>
                <w:rFonts w:ascii="Calibri" w:eastAsia="Times New Roman" w:hAnsi="Calibri" w:cs="Calibri"/>
                <w:lang w:eastAsia="fr-FR"/>
              </w:rPr>
            </w:pPr>
            <w:r w:rsidRPr="00915290">
              <w:rPr>
                <w:rFonts w:ascii="Calibri" w:eastAsia="Times New Roman" w:hAnsi="Calibri" w:cs="Calibri"/>
                <w:lang w:eastAsia="fr-FR"/>
              </w:rPr>
              <w:t>CLERON Eric</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NA</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DAMON Julien</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 xml:space="preserve">Sciences Po et </w:t>
            </w:r>
            <w:proofErr w:type="spellStart"/>
            <w:r w:rsidRPr="00915290">
              <w:rPr>
                <w:rFonts w:ascii="Calibri" w:eastAsia="Times New Roman" w:hAnsi="Calibri" w:cs="Calibri"/>
                <w:color w:val="000000"/>
                <w:lang w:eastAsia="fr-FR"/>
              </w:rPr>
              <w:t>Ecole</w:t>
            </w:r>
            <w:proofErr w:type="spellEnd"/>
            <w:r w:rsidRPr="00915290">
              <w:rPr>
                <w:rFonts w:ascii="Calibri" w:eastAsia="Times New Roman" w:hAnsi="Calibri" w:cs="Calibri"/>
                <w:color w:val="000000"/>
                <w:lang w:eastAsia="fr-FR"/>
              </w:rPr>
              <w:t xml:space="preserve"> </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DE BROCA Arnaud</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UNAFO</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 xml:space="preserve">DIETRICH-RAGON  Pascale </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 xml:space="preserve">INED </w:t>
            </w:r>
            <w:r w:rsidRPr="00915290">
              <w:rPr>
                <w:rFonts w:ascii="Calibri" w:eastAsia="Times New Roman" w:hAnsi="Calibri" w:cs="Calibri"/>
                <w:color w:val="1B1B1B"/>
                <w:lang w:eastAsia="fr-FR"/>
              </w:rPr>
              <w:t xml:space="preserve">et Centre Maurice </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DOMERGUE Manuel</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FAP</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DOUAY Caroline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Observatoire du SSP</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DUFOUR Olivier</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NA</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DHUNE Marielle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Occitanie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DUVOUX Nicolas</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sz w:val="23"/>
                <w:szCs w:val="23"/>
                <w:lang w:eastAsia="fr-FR"/>
              </w:rPr>
            </w:pPr>
            <w:r w:rsidRPr="00915290">
              <w:rPr>
                <w:rFonts w:ascii="Calibri" w:eastAsia="Times New Roman" w:hAnsi="Calibri" w:cs="Calibri"/>
                <w:color w:val="000000"/>
                <w:sz w:val="23"/>
                <w:szCs w:val="23"/>
                <w:lang w:eastAsia="fr-FR"/>
              </w:rPr>
              <w:t>CNLE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ECHEGU Opale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sz w:val="23"/>
                <w:szCs w:val="23"/>
                <w:lang w:eastAsia="fr-FR"/>
              </w:rPr>
            </w:pPr>
            <w:r w:rsidRPr="00915290">
              <w:rPr>
                <w:rFonts w:ascii="Calibri" w:eastAsia="Times New Roman" w:hAnsi="Calibri" w:cs="Calibri"/>
                <w:color w:val="000000"/>
                <w:sz w:val="23"/>
                <w:szCs w:val="23"/>
                <w:lang w:eastAsia="fr-FR"/>
              </w:rPr>
              <w:t>DREES</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 xml:space="preserve">ELOY Pierre </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sz w:val="23"/>
                <w:szCs w:val="23"/>
                <w:lang w:eastAsia="fr-FR"/>
              </w:rPr>
            </w:pPr>
            <w:r w:rsidRPr="00915290">
              <w:rPr>
                <w:rFonts w:ascii="Calibri" w:eastAsia="Times New Roman" w:hAnsi="Calibri" w:cs="Calibri"/>
                <w:color w:val="000000"/>
                <w:sz w:val="23"/>
                <w:szCs w:val="23"/>
                <w:lang w:eastAsia="fr-FR"/>
              </w:rPr>
              <w:t xml:space="preserve">IDUP  </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FONTANEZ Patricia</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Grand-Est</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FRECHON Isabelle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212121"/>
                <w:lang w:eastAsia="fr-FR"/>
              </w:rPr>
            </w:pPr>
            <w:r w:rsidRPr="00915290">
              <w:rPr>
                <w:rFonts w:ascii="Calibri" w:eastAsia="Times New Roman" w:hAnsi="Calibri" w:cs="Calibri"/>
                <w:color w:val="212121"/>
                <w:lang w:eastAsia="fr-FR"/>
              </w:rPr>
              <w:t xml:space="preserve">Université Versailles </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 xml:space="preserve">GALLARD </w:t>
            </w:r>
            <w:proofErr w:type="spellStart"/>
            <w:r w:rsidRPr="00915290">
              <w:rPr>
                <w:rFonts w:ascii="Calibri" w:eastAsia="Times New Roman" w:hAnsi="Calibri" w:cs="Calibri"/>
                <w:lang w:eastAsia="fr-FR"/>
              </w:rPr>
              <w:t>Elisabeth</w:t>
            </w:r>
            <w:proofErr w:type="spellEnd"/>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212121"/>
                <w:lang w:eastAsia="fr-FR"/>
              </w:rPr>
            </w:pPr>
            <w:r w:rsidRPr="00915290">
              <w:rPr>
                <w:rFonts w:ascii="Calibri" w:eastAsia="Times New Roman" w:hAnsi="Calibri" w:cs="Calibri"/>
                <w:color w:val="212121"/>
                <w:lang w:eastAsia="fr-FR"/>
              </w:rPr>
              <w:t>DREETS PDL</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GERARD Constance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212121"/>
                <w:lang w:eastAsia="fr-FR"/>
              </w:rPr>
            </w:pPr>
            <w:r w:rsidRPr="00915290">
              <w:rPr>
                <w:rFonts w:ascii="Calibri" w:eastAsia="Times New Roman" w:hAnsi="Calibri" w:cs="Calibri"/>
                <w:color w:val="212121"/>
                <w:lang w:eastAsia="fr-FR"/>
              </w:rPr>
              <w:t xml:space="preserve">DIHAL </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rPr>
                <w:rFonts w:ascii="Calibri" w:eastAsia="Times New Roman" w:hAnsi="Calibri" w:cs="Calibri"/>
                <w:lang w:eastAsia="fr-FR"/>
              </w:rPr>
            </w:pPr>
            <w:r w:rsidRPr="00915290">
              <w:rPr>
                <w:rFonts w:ascii="Calibri" w:eastAsia="Times New Roman" w:hAnsi="Calibri" w:cs="Calibri"/>
                <w:lang w:eastAsia="fr-FR"/>
              </w:rPr>
              <w:t>GESMOND Thomas</w:t>
            </w:r>
          </w:p>
        </w:tc>
        <w:tc>
          <w:tcPr>
            <w:tcW w:w="3040" w:type="dxa"/>
            <w:shd w:val="clear" w:color="auto" w:fill="auto"/>
            <w:vAlign w:val="center"/>
            <w:hideMark/>
          </w:tcPr>
          <w:p w:rsidR="00915290" w:rsidRPr="00915290" w:rsidRDefault="00915290" w:rsidP="00915290">
            <w:pPr>
              <w:spacing w:after="0" w:line="240" w:lineRule="auto"/>
              <w:rPr>
                <w:rFonts w:ascii="Calibri" w:eastAsia="Times New Roman" w:hAnsi="Calibri" w:cs="Calibri"/>
                <w:color w:val="000000"/>
                <w:lang w:eastAsia="fr-FR"/>
              </w:rPr>
            </w:pPr>
            <w:r w:rsidRPr="00915290">
              <w:rPr>
                <w:rFonts w:ascii="Calibri" w:eastAsia="Times New Roman" w:hAnsi="Calibri" w:cs="Calibri"/>
                <w:color w:val="000000"/>
                <w:lang w:eastAsia="fr-FR"/>
              </w:rPr>
              <w:t>DIHAL</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GIOVANANGELI Marion</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CASVP</w:t>
            </w:r>
          </w:p>
        </w:tc>
      </w:tr>
      <w:tr w:rsidR="00521C15" w:rsidRPr="00521C15" w:rsidTr="00C52A6A">
        <w:trPr>
          <w:trHeight w:val="300"/>
        </w:trPr>
        <w:tc>
          <w:tcPr>
            <w:tcW w:w="2720" w:type="dxa"/>
            <w:shd w:val="clear" w:color="auto" w:fill="auto"/>
            <w:vAlign w:val="center"/>
            <w:hideMark/>
          </w:tcPr>
          <w:p w:rsidR="00915290" w:rsidRPr="00521C15" w:rsidRDefault="00915290" w:rsidP="00915290">
            <w:pPr>
              <w:spacing w:after="0" w:line="240" w:lineRule="auto"/>
              <w:jc w:val="both"/>
              <w:rPr>
                <w:rFonts w:ascii="Calibri" w:eastAsia="Times New Roman" w:hAnsi="Calibri" w:cs="Calibri"/>
                <w:lang w:eastAsia="fr-FR"/>
              </w:rPr>
            </w:pPr>
            <w:r w:rsidRPr="00521C15">
              <w:rPr>
                <w:rFonts w:ascii="Calibri" w:eastAsia="Times New Roman" w:hAnsi="Calibri" w:cs="Calibri"/>
                <w:lang w:eastAsia="fr-FR"/>
              </w:rPr>
              <w:t>GONZALES Lucie</w:t>
            </w:r>
          </w:p>
        </w:tc>
        <w:tc>
          <w:tcPr>
            <w:tcW w:w="3040" w:type="dxa"/>
            <w:shd w:val="clear" w:color="auto" w:fill="auto"/>
            <w:vAlign w:val="center"/>
            <w:hideMark/>
          </w:tcPr>
          <w:p w:rsidR="00915290" w:rsidRPr="00521C15" w:rsidRDefault="00915290" w:rsidP="00915290">
            <w:pPr>
              <w:spacing w:after="0" w:line="240" w:lineRule="auto"/>
              <w:jc w:val="both"/>
              <w:rPr>
                <w:rFonts w:ascii="Calibri" w:eastAsia="Times New Roman" w:hAnsi="Calibri" w:cs="Calibri"/>
                <w:lang w:eastAsia="fr-FR"/>
              </w:rPr>
            </w:pPr>
            <w:r w:rsidRPr="00521C15">
              <w:rPr>
                <w:rFonts w:ascii="Calibri" w:eastAsia="Times New Roman" w:hAnsi="Calibri" w:cs="Calibri"/>
                <w:lang w:eastAsia="fr-FR"/>
              </w:rPr>
              <w:t>DIHAL</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GUENEE Lorraine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Observatoire du SSP</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GUILLAUME Sabine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Auvergne Rhône-Alpes</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GUTIRREZ-SAUCEDA Lisbeth</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FAS IDF</w:t>
            </w:r>
          </w:p>
        </w:tc>
      </w:tr>
      <w:tr w:rsidR="00915290" w:rsidRPr="00915290" w:rsidTr="00C52A6A">
        <w:trPr>
          <w:trHeight w:val="315"/>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HILLAU Marion</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Centre Val de Loire</w:t>
            </w:r>
          </w:p>
        </w:tc>
      </w:tr>
      <w:tr w:rsidR="00915290" w:rsidRPr="00915290" w:rsidTr="00C52A6A">
        <w:trPr>
          <w:trHeight w:val="315"/>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JAKSE Christine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Auvergne Rhône-Alpes</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LAALA Farah</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SIAO 77</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LABARTHE Julie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DREES</w:t>
            </w:r>
          </w:p>
        </w:tc>
      </w:tr>
      <w:tr w:rsidR="00915290" w:rsidRPr="00915290" w:rsidTr="00C52A6A">
        <w:trPr>
          <w:trHeight w:val="315"/>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 xml:space="preserve">LAMINE Kadija </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 xml:space="preserve">Chargée d’études statistiques </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LANZARO Marie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 xml:space="preserve">Observatoire </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lastRenderedPageBreak/>
              <w:t>LARDELLIER Rémi</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Occitanie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LARDOUX Carole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DREES</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LEBUGLE Amandine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Observatoire du SSP</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 xml:space="preserve">LE CALLONNEC </w:t>
            </w:r>
            <w:proofErr w:type="spellStart"/>
            <w:r w:rsidRPr="00915290">
              <w:rPr>
                <w:rFonts w:ascii="Calibri" w:eastAsia="Times New Roman" w:hAnsi="Calibri" w:cs="Calibri"/>
                <w:lang w:eastAsia="fr-FR"/>
              </w:rPr>
              <w:t>Aziliz</w:t>
            </w:r>
            <w:proofErr w:type="spellEnd"/>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doctorante</w:t>
            </w:r>
          </w:p>
        </w:tc>
      </w:tr>
      <w:tr w:rsidR="00915290" w:rsidRPr="00915290" w:rsidTr="00C52A6A">
        <w:trPr>
          <w:trHeight w:val="300"/>
        </w:trPr>
        <w:tc>
          <w:tcPr>
            <w:tcW w:w="2720" w:type="dxa"/>
            <w:shd w:val="clear" w:color="auto" w:fill="auto"/>
            <w:noWrap/>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LEDAIN Ophélie</w:t>
            </w:r>
          </w:p>
        </w:tc>
        <w:tc>
          <w:tcPr>
            <w:tcW w:w="3040" w:type="dxa"/>
            <w:shd w:val="clear" w:color="auto" w:fill="auto"/>
            <w:noWrap/>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Bretagne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 xml:space="preserve">LEGLEYE Stéphane </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INSEE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 xml:space="preserve">LELIEVRE </w:t>
            </w:r>
            <w:proofErr w:type="spellStart"/>
            <w:r w:rsidRPr="00915290">
              <w:rPr>
                <w:rFonts w:ascii="Calibri" w:eastAsia="Times New Roman" w:hAnsi="Calibri" w:cs="Calibri"/>
                <w:lang w:eastAsia="fr-FR"/>
              </w:rPr>
              <w:t>Michele</w:t>
            </w:r>
            <w:proofErr w:type="spellEnd"/>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CNLE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LELLOUCH Thomas</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INSEE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LEON Olivier</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DREES</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LEVY Julien</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ODENORE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LOISON-LERUSTE Marie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 xml:space="preserve">Printemps </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LUNEAU Alice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Stagiaire INSEE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MAGNIER Axelle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DRIHL</w:t>
            </w:r>
          </w:p>
        </w:tc>
      </w:tr>
      <w:tr w:rsidR="00915290" w:rsidRPr="00915290" w:rsidTr="00C52A6A">
        <w:trPr>
          <w:trHeight w:val="300"/>
        </w:trPr>
        <w:tc>
          <w:tcPr>
            <w:tcW w:w="2720" w:type="dxa"/>
            <w:shd w:val="clear" w:color="auto" w:fill="auto"/>
            <w:noWrap/>
            <w:vAlign w:val="bottom"/>
            <w:hideMark/>
          </w:tcPr>
          <w:p w:rsidR="00915290" w:rsidRPr="00915290" w:rsidRDefault="00915290" w:rsidP="00915290">
            <w:pPr>
              <w:spacing w:after="0" w:line="240" w:lineRule="auto"/>
              <w:rPr>
                <w:rFonts w:ascii="Calibri" w:eastAsia="Times New Roman" w:hAnsi="Calibri" w:cs="Calibri"/>
                <w:lang w:eastAsia="fr-FR"/>
              </w:rPr>
            </w:pPr>
            <w:r w:rsidRPr="00915290">
              <w:rPr>
                <w:rFonts w:ascii="Calibri" w:eastAsia="Times New Roman" w:hAnsi="Calibri" w:cs="Calibri"/>
                <w:lang w:eastAsia="fr-FR"/>
              </w:rPr>
              <w:t>MAINAUD Thierry</w:t>
            </w:r>
          </w:p>
        </w:tc>
        <w:tc>
          <w:tcPr>
            <w:tcW w:w="3040" w:type="dxa"/>
            <w:shd w:val="clear" w:color="auto" w:fill="auto"/>
            <w:noWrap/>
            <w:vAlign w:val="bottom"/>
            <w:hideMark/>
          </w:tcPr>
          <w:p w:rsidR="00915290" w:rsidRPr="00915290" w:rsidRDefault="00915290" w:rsidP="00915290">
            <w:pPr>
              <w:spacing w:after="0" w:line="240" w:lineRule="auto"/>
              <w:rPr>
                <w:rFonts w:ascii="Calibri" w:eastAsia="Times New Roman" w:hAnsi="Calibri" w:cs="Calibri"/>
                <w:color w:val="000000"/>
                <w:lang w:eastAsia="fr-FR"/>
              </w:rPr>
            </w:pPr>
            <w:r w:rsidRPr="00915290">
              <w:rPr>
                <w:rFonts w:ascii="Calibri" w:eastAsia="Times New Roman" w:hAnsi="Calibri" w:cs="Calibri"/>
                <w:color w:val="000000"/>
                <w:lang w:eastAsia="fr-FR"/>
              </w:rPr>
              <w:t>INSEE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MALLET Marie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CASVP</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MARIE Raphaelle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PDL</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MARPSAT Maryse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ex - INSEE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MARY Pauline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proofErr w:type="spellStart"/>
            <w:r w:rsidRPr="00915290">
              <w:rPr>
                <w:rFonts w:ascii="Calibri" w:eastAsia="Times New Roman" w:hAnsi="Calibri" w:cs="Calibri"/>
                <w:color w:val="000000"/>
                <w:lang w:eastAsia="fr-FR"/>
              </w:rPr>
              <w:t>Interlogement</w:t>
            </w:r>
            <w:proofErr w:type="spellEnd"/>
            <w:r w:rsidRPr="00915290">
              <w:rPr>
                <w:rFonts w:ascii="Calibri" w:eastAsia="Times New Roman" w:hAnsi="Calibri" w:cs="Calibri"/>
                <w:color w:val="000000"/>
                <w:lang w:eastAsia="fr-FR"/>
              </w:rPr>
              <w:t xml:space="preserve"> 93</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MAURO Léa</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INSEE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 xml:space="preserve">MEDOU-MARERE Isabelle </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FAS</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MERCIER Aline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 </w:t>
            </w:r>
          </w:p>
        </w:tc>
      </w:tr>
      <w:tr w:rsidR="00915290" w:rsidRPr="00915290" w:rsidTr="00C52A6A">
        <w:trPr>
          <w:trHeight w:val="300"/>
        </w:trPr>
        <w:tc>
          <w:tcPr>
            <w:tcW w:w="2720" w:type="dxa"/>
            <w:shd w:val="clear" w:color="auto" w:fill="auto"/>
            <w:noWrap/>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NALLET Clélie</w:t>
            </w:r>
          </w:p>
        </w:tc>
        <w:tc>
          <w:tcPr>
            <w:tcW w:w="3040" w:type="dxa"/>
            <w:shd w:val="clear" w:color="auto" w:fill="auto"/>
            <w:noWrap/>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proofErr w:type="spellStart"/>
            <w:r w:rsidRPr="00915290">
              <w:rPr>
                <w:rFonts w:ascii="Calibri" w:eastAsia="Times New Roman" w:hAnsi="Calibri" w:cs="Calibri"/>
                <w:color w:val="000000"/>
                <w:lang w:eastAsia="fr-FR"/>
              </w:rPr>
              <w:t>Interlogement</w:t>
            </w:r>
            <w:proofErr w:type="spellEnd"/>
            <w:r w:rsidRPr="00915290">
              <w:rPr>
                <w:rFonts w:ascii="Calibri" w:eastAsia="Times New Roman" w:hAnsi="Calibri" w:cs="Calibri"/>
                <w:color w:val="000000"/>
                <w:lang w:eastAsia="fr-FR"/>
              </w:rPr>
              <w:t xml:space="preserve"> 93</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OLLIVIER Antonin</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UNAFO</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OWEN Ruth</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FEANTSA</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hyperlink r:id="rId7" w:history="1">
              <w:r w:rsidRPr="00915290">
                <w:rPr>
                  <w:rFonts w:ascii="Calibri" w:eastAsia="Times New Roman" w:hAnsi="Calibri" w:cs="Calibri"/>
                  <w:lang w:eastAsia="fr-FR"/>
                </w:rPr>
                <w:t>PAOLINO Nicolas</w:t>
              </w:r>
            </w:hyperlink>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FAS</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PETREQUIN Rina</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BFC</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PIESEN Alexandra</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CASVP</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PORTEFAIX Pauline  </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FAP</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RMIKI Moufid</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DIHAL</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ROBERT Vanina</w:t>
            </w:r>
          </w:p>
        </w:tc>
        <w:tc>
          <w:tcPr>
            <w:tcW w:w="3040" w:type="dxa"/>
            <w:shd w:val="clear" w:color="auto" w:fill="auto"/>
            <w:noWrap/>
            <w:vAlign w:val="bottom"/>
            <w:hideMark/>
          </w:tcPr>
          <w:p w:rsidR="00915290" w:rsidRPr="00915290" w:rsidRDefault="00915290" w:rsidP="00915290">
            <w:pPr>
              <w:spacing w:after="0" w:line="240" w:lineRule="auto"/>
              <w:rPr>
                <w:rFonts w:ascii="Calibri" w:eastAsia="Times New Roman" w:hAnsi="Calibri" w:cs="Calibri"/>
                <w:color w:val="000000"/>
                <w:lang w:eastAsia="fr-FR"/>
              </w:rPr>
            </w:pPr>
            <w:r w:rsidRPr="00915290">
              <w:rPr>
                <w:rFonts w:ascii="Calibri" w:eastAsia="Times New Roman" w:hAnsi="Calibri" w:cs="Calibri"/>
                <w:color w:val="000000"/>
                <w:lang w:eastAsia="fr-FR"/>
              </w:rPr>
              <w:t>DREETS Centre Val de Loire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ROUX Christel</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Normandie</w:t>
            </w:r>
          </w:p>
        </w:tc>
      </w:tr>
      <w:tr w:rsidR="00915290" w:rsidRPr="00915290" w:rsidTr="00C52A6A">
        <w:trPr>
          <w:trHeight w:val="300"/>
        </w:trPr>
        <w:tc>
          <w:tcPr>
            <w:tcW w:w="2720" w:type="dxa"/>
            <w:shd w:val="clear" w:color="auto" w:fill="auto"/>
            <w:noWrap/>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ROYON Sarah</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Ministère des comptes publics</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 xml:space="preserve">SALMI </w:t>
            </w:r>
            <w:proofErr w:type="spellStart"/>
            <w:r w:rsidRPr="00915290">
              <w:rPr>
                <w:rFonts w:ascii="Calibri" w:eastAsia="Times New Roman" w:hAnsi="Calibri" w:cs="Calibri"/>
                <w:lang w:eastAsia="fr-FR"/>
              </w:rPr>
              <w:t>Sheima</w:t>
            </w:r>
            <w:proofErr w:type="spellEnd"/>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212121"/>
                <w:lang w:eastAsia="fr-FR"/>
              </w:rPr>
            </w:pPr>
            <w:r w:rsidRPr="00915290">
              <w:rPr>
                <w:rFonts w:ascii="Calibri" w:eastAsia="Times New Roman" w:hAnsi="Calibri" w:cs="Calibri"/>
                <w:color w:val="212121"/>
                <w:lang w:eastAsia="fr-FR"/>
              </w:rPr>
              <w:t>DRIHL</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SANSONE Adrien</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212121"/>
                <w:lang w:eastAsia="fr-FR"/>
              </w:rPr>
            </w:pPr>
            <w:r w:rsidRPr="00915290">
              <w:rPr>
                <w:rFonts w:ascii="Calibri" w:eastAsia="Times New Roman" w:hAnsi="Calibri" w:cs="Calibri"/>
                <w:color w:val="212121"/>
                <w:lang w:eastAsia="fr-FR"/>
              </w:rPr>
              <w:t>DREETS HDF</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SAUGNAC Cyril</w:t>
            </w:r>
          </w:p>
        </w:tc>
        <w:tc>
          <w:tcPr>
            <w:tcW w:w="3040" w:type="dxa"/>
            <w:shd w:val="clear" w:color="auto" w:fill="auto"/>
            <w:noWrap/>
            <w:vAlign w:val="bottom"/>
            <w:hideMark/>
          </w:tcPr>
          <w:p w:rsidR="00915290" w:rsidRPr="00915290" w:rsidRDefault="00915290" w:rsidP="00915290">
            <w:pPr>
              <w:spacing w:after="0" w:line="240" w:lineRule="auto"/>
              <w:rPr>
                <w:rFonts w:ascii="Calibri" w:eastAsia="Times New Roman" w:hAnsi="Calibri" w:cs="Calibri"/>
                <w:color w:val="000000"/>
                <w:lang w:eastAsia="fr-FR"/>
              </w:rPr>
            </w:pPr>
            <w:r w:rsidRPr="00915290">
              <w:rPr>
                <w:rFonts w:ascii="Calibri" w:eastAsia="Times New Roman" w:hAnsi="Calibri" w:cs="Calibri"/>
                <w:color w:val="000000"/>
                <w:lang w:eastAsia="fr-FR"/>
              </w:rPr>
              <w:t>DREETS-Bretagne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 xml:space="preserve">SCHLEGEL Vianney </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212121"/>
                <w:lang w:eastAsia="fr-FR"/>
              </w:rPr>
            </w:pPr>
            <w:r w:rsidRPr="00915290">
              <w:rPr>
                <w:rFonts w:ascii="Calibri" w:eastAsia="Times New Roman" w:hAnsi="Calibri" w:cs="Calibri"/>
                <w:color w:val="212121"/>
                <w:lang w:eastAsia="fr-FR"/>
              </w:rPr>
              <w:t>Doctorant</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SEMPE Mathilde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Doctorante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SESE de La Réunion</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SESE de La Réunion</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SIMON Geoffray</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DGCOPOP Guyane</w:t>
            </w:r>
          </w:p>
        </w:tc>
      </w:tr>
      <w:tr w:rsidR="00915290" w:rsidRPr="00915290" w:rsidTr="00C52A6A">
        <w:trPr>
          <w:trHeight w:val="300"/>
        </w:trPr>
        <w:tc>
          <w:tcPr>
            <w:tcW w:w="2720" w:type="dxa"/>
            <w:shd w:val="clear" w:color="auto" w:fill="auto"/>
            <w:noWrap/>
            <w:vAlign w:val="bottom"/>
            <w:hideMark/>
          </w:tcPr>
          <w:p w:rsidR="00915290" w:rsidRPr="00915290" w:rsidRDefault="00915290" w:rsidP="00915290">
            <w:pPr>
              <w:spacing w:after="0" w:line="240" w:lineRule="auto"/>
              <w:rPr>
                <w:rFonts w:ascii="Calibri" w:eastAsia="Times New Roman" w:hAnsi="Calibri" w:cs="Calibri"/>
                <w:color w:val="000000"/>
                <w:lang w:eastAsia="fr-FR"/>
              </w:rPr>
            </w:pPr>
            <w:r w:rsidRPr="00915290">
              <w:rPr>
                <w:rFonts w:ascii="Calibri" w:eastAsia="Times New Roman" w:hAnsi="Calibri" w:cs="Calibri"/>
                <w:color w:val="000000"/>
                <w:lang w:eastAsia="fr-FR"/>
              </w:rPr>
              <w:t>TAMADAZT Djamila</w:t>
            </w:r>
          </w:p>
        </w:tc>
        <w:tc>
          <w:tcPr>
            <w:tcW w:w="3040" w:type="dxa"/>
            <w:shd w:val="clear" w:color="auto" w:fill="auto"/>
            <w:noWrap/>
            <w:vAlign w:val="bottom"/>
            <w:hideMark/>
          </w:tcPr>
          <w:p w:rsidR="00915290" w:rsidRPr="00915290" w:rsidRDefault="00915290" w:rsidP="00915290">
            <w:pPr>
              <w:spacing w:after="0" w:line="240" w:lineRule="auto"/>
              <w:rPr>
                <w:rFonts w:ascii="Calibri" w:eastAsia="Times New Roman" w:hAnsi="Calibri" w:cs="Calibri"/>
                <w:color w:val="000000"/>
                <w:lang w:eastAsia="fr-FR"/>
              </w:rPr>
            </w:pPr>
            <w:r w:rsidRPr="00915290">
              <w:rPr>
                <w:rFonts w:ascii="Calibri" w:eastAsia="Times New Roman" w:hAnsi="Calibri" w:cs="Calibri"/>
                <w:color w:val="000000"/>
                <w:lang w:eastAsia="fr-FR"/>
              </w:rPr>
              <w:t>DREETS Centre Val de Loire</w:t>
            </w:r>
          </w:p>
        </w:tc>
      </w:tr>
      <w:tr w:rsidR="00915290" w:rsidRPr="00915290" w:rsidTr="00C52A6A">
        <w:trPr>
          <w:trHeight w:val="300"/>
        </w:trPr>
        <w:tc>
          <w:tcPr>
            <w:tcW w:w="272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lang w:eastAsia="fr-FR"/>
              </w:rPr>
            </w:pPr>
            <w:r w:rsidRPr="00915290">
              <w:rPr>
                <w:rFonts w:ascii="Calibri" w:eastAsia="Times New Roman" w:hAnsi="Calibri" w:cs="Calibri"/>
                <w:lang w:eastAsia="fr-FR"/>
              </w:rPr>
              <w:t>TECHER Céline</w:t>
            </w:r>
          </w:p>
        </w:tc>
        <w:tc>
          <w:tcPr>
            <w:tcW w:w="3040" w:type="dxa"/>
            <w:shd w:val="clear" w:color="auto" w:fill="auto"/>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DREETS PDL</w:t>
            </w:r>
          </w:p>
        </w:tc>
      </w:tr>
      <w:tr w:rsidR="00915290" w:rsidRPr="00915290" w:rsidTr="00C52A6A">
        <w:trPr>
          <w:trHeight w:val="300"/>
        </w:trPr>
        <w:tc>
          <w:tcPr>
            <w:tcW w:w="2720" w:type="dxa"/>
            <w:shd w:val="clear" w:color="auto" w:fill="auto"/>
            <w:noWrap/>
            <w:vAlign w:val="bottom"/>
            <w:hideMark/>
          </w:tcPr>
          <w:p w:rsidR="00915290" w:rsidRPr="00915290" w:rsidRDefault="00915290" w:rsidP="00915290">
            <w:pPr>
              <w:spacing w:after="0" w:line="240" w:lineRule="auto"/>
              <w:rPr>
                <w:rFonts w:ascii="Calibri" w:eastAsia="Times New Roman" w:hAnsi="Calibri" w:cs="Calibri"/>
                <w:lang w:eastAsia="fr-FR"/>
              </w:rPr>
            </w:pPr>
            <w:r w:rsidRPr="00915290">
              <w:rPr>
                <w:rFonts w:ascii="Calibri" w:eastAsia="Times New Roman" w:hAnsi="Calibri" w:cs="Calibri"/>
                <w:lang w:eastAsia="fr-FR"/>
              </w:rPr>
              <w:t>TRICAUD Sidonie</w:t>
            </w:r>
          </w:p>
        </w:tc>
        <w:tc>
          <w:tcPr>
            <w:tcW w:w="3040" w:type="dxa"/>
            <w:shd w:val="clear" w:color="auto" w:fill="auto"/>
            <w:noWrap/>
            <w:vAlign w:val="center"/>
            <w:hideMark/>
          </w:tcPr>
          <w:p w:rsidR="00915290" w:rsidRPr="00915290" w:rsidRDefault="00915290" w:rsidP="00915290">
            <w:pPr>
              <w:spacing w:after="0" w:line="240" w:lineRule="auto"/>
              <w:jc w:val="both"/>
              <w:rPr>
                <w:rFonts w:ascii="Calibri" w:eastAsia="Times New Roman" w:hAnsi="Calibri" w:cs="Calibri"/>
                <w:color w:val="000000"/>
                <w:lang w:eastAsia="fr-FR"/>
              </w:rPr>
            </w:pPr>
            <w:r w:rsidRPr="00915290">
              <w:rPr>
                <w:rFonts w:ascii="Calibri" w:eastAsia="Times New Roman" w:hAnsi="Calibri" w:cs="Calibri"/>
                <w:color w:val="000000"/>
                <w:lang w:eastAsia="fr-FR"/>
              </w:rPr>
              <w:t>CASVP</w:t>
            </w:r>
          </w:p>
        </w:tc>
      </w:tr>
    </w:tbl>
    <w:p w:rsidR="00915290" w:rsidRPr="002B2513" w:rsidRDefault="00915290" w:rsidP="002B2513">
      <w:pPr>
        <w:spacing w:after="0"/>
        <w:jc w:val="both"/>
      </w:pPr>
    </w:p>
    <w:sectPr w:rsidR="00915290" w:rsidRPr="002B2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02B"/>
    <w:multiLevelType w:val="hybridMultilevel"/>
    <w:tmpl w:val="B2C4B08C"/>
    <w:lvl w:ilvl="0" w:tplc="8674784E">
      <w:start w:val="1"/>
      <w:numFmt w:val="bullet"/>
      <w:lvlText w:val="-"/>
      <w:lvlJc w:val="left"/>
      <w:pPr>
        <w:tabs>
          <w:tab w:val="num" w:pos="360"/>
        </w:tabs>
        <w:ind w:left="360" w:hanging="360"/>
      </w:pPr>
      <w:rPr>
        <w:rFonts w:ascii="Times New Roman" w:hAnsi="Times New Roman" w:hint="default"/>
      </w:rPr>
    </w:lvl>
    <w:lvl w:ilvl="1" w:tplc="BE3809EE" w:tentative="1">
      <w:start w:val="1"/>
      <w:numFmt w:val="bullet"/>
      <w:lvlText w:val="-"/>
      <w:lvlJc w:val="left"/>
      <w:pPr>
        <w:tabs>
          <w:tab w:val="num" w:pos="1080"/>
        </w:tabs>
        <w:ind w:left="1080" w:hanging="360"/>
      </w:pPr>
      <w:rPr>
        <w:rFonts w:ascii="Times New Roman" w:hAnsi="Times New Roman" w:hint="default"/>
      </w:rPr>
    </w:lvl>
    <w:lvl w:ilvl="2" w:tplc="5C5827BE" w:tentative="1">
      <w:start w:val="1"/>
      <w:numFmt w:val="bullet"/>
      <w:lvlText w:val="-"/>
      <w:lvlJc w:val="left"/>
      <w:pPr>
        <w:tabs>
          <w:tab w:val="num" w:pos="1800"/>
        </w:tabs>
        <w:ind w:left="1800" w:hanging="360"/>
      </w:pPr>
      <w:rPr>
        <w:rFonts w:ascii="Times New Roman" w:hAnsi="Times New Roman" w:hint="default"/>
      </w:rPr>
    </w:lvl>
    <w:lvl w:ilvl="3" w:tplc="EDCA1D1A" w:tentative="1">
      <w:start w:val="1"/>
      <w:numFmt w:val="bullet"/>
      <w:lvlText w:val="-"/>
      <w:lvlJc w:val="left"/>
      <w:pPr>
        <w:tabs>
          <w:tab w:val="num" w:pos="2520"/>
        </w:tabs>
        <w:ind w:left="2520" w:hanging="360"/>
      </w:pPr>
      <w:rPr>
        <w:rFonts w:ascii="Times New Roman" w:hAnsi="Times New Roman" w:hint="default"/>
      </w:rPr>
    </w:lvl>
    <w:lvl w:ilvl="4" w:tplc="B49A193A" w:tentative="1">
      <w:start w:val="1"/>
      <w:numFmt w:val="bullet"/>
      <w:lvlText w:val="-"/>
      <w:lvlJc w:val="left"/>
      <w:pPr>
        <w:tabs>
          <w:tab w:val="num" w:pos="3240"/>
        </w:tabs>
        <w:ind w:left="3240" w:hanging="360"/>
      </w:pPr>
      <w:rPr>
        <w:rFonts w:ascii="Times New Roman" w:hAnsi="Times New Roman" w:hint="default"/>
      </w:rPr>
    </w:lvl>
    <w:lvl w:ilvl="5" w:tplc="381E3042" w:tentative="1">
      <w:start w:val="1"/>
      <w:numFmt w:val="bullet"/>
      <w:lvlText w:val="-"/>
      <w:lvlJc w:val="left"/>
      <w:pPr>
        <w:tabs>
          <w:tab w:val="num" w:pos="3960"/>
        </w:tabs>
        <w:ind w:left="3960" w:hanging="360"/>
      </w:pPr>
      <w:rPr>
        <w:rFonts w:ascii="Times New Roman" w:hAnsi="Times New Roman" w:hint="default"/>
      </w:rPr>
    </w:lvl>
    <w:lvl w:ilvl="6" w:tplc="B104783A" w:tentative="1">
      <w:start w:val="1"/>
      <w:numFmt w:val="bullet"/>
      <w:lvlText w:val="-"/>
      <w:lvlJc w:val="left"/>
      <w:pPr>
        <w:tabs>
          <w:tab w:val="num" w:pos="4680"/>
        </w:tabs>
        <w:ind w:left="4680" w:hanging="360"/>
      </w:pPr>
      <w:rPr>
        <w:rFonts w:ascii="Times New Roman" w:hAnsi="Times New Roman" w:hint="default"/>
      </w:rPr>
    </w:lvl>
    <w:lvl w:ilvl="7" w:tplc="DA743238" w:tentative="1">
      <w:start w:val="1"/>
      <w:numFmt w:val="bullet"/>
      <w:lvlText w:val="-"/>
      <w:lvlJc w:val="left"/>
      <w:pPr>
        <w:tabs>
          <w:tab w:val="num" w:pos="5400"/>
        </w:tabs>
        <w:ind w:left="5400" w:hanging="360"/>
      </w:pPr>
      <w:rPr>
        <w:rFonts w:ascii="Times New Roman" w:hAnsi="Times New Roman" w:hint="default"/>
      </w:rPr>
    </w:lvl>
    <w:lvl w:ilvl="8" w:tplc="EA6029E4"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431F43B0"/>
    <w:multiLevelType w:val="hybridMultilevel"/>
    <w:tmpl w:val="CB144C92"/>
    <w:lvl w:ilvl="0" w:tplc="4D5E63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380260"/>
    <w:multiLevelType w:val="hybridMultilevel"/>
    <w:tmpl w:val="B948A1D4"/>
    <w:lvl w:ilvl="0" w:tplc="D1869A52">
      <w:start w:val="1"/>
      <w:numFmt w:val="bullet"/>
      <w:lvlText w:val="-"/>
      <w:lvlJc w:val="left"/>
      <w:pPr>
        <w:tabs>
          <w:tab w:val="num" w:pos="720"/>
        </w:tabs>
        <w:ind w:left="720" w:hanging="360"/>
      </w:pPr>
      <w:rPr>
        <w:rFonts w:ascii="Times New Roman" w:hAnsi="Times New Roman" w:hint="default"/>
      </w:rPr>
    </w:lvl>
    <w:lvl w:ilvl="1" w:tplc="C6B6D1D8" w:tentative="1">
      <w:start w:val="1"/>
      <w:numFmt w:val="bullet"/>
      <w:lvlText w:val="-"/>
      <w:lvlJc w:val="left"/>
      <w:pPr>
        <w:tabs>
          <w:tab w:val="num" w:pos="1440"/>
        </w:tabs>
        <w:ind w:left="1440" w:hanging="360"/>
      </w:pPr>
      <w:rPr>
        <w:rFonts w:ascii="Times New Roman" w:hAnsi="Times New Roman" w:hint="default"/>
      </w:rPr>
    </w:lvl>
    <w:lvl w:ilvl="2" w:tplc="C6A890F2" w:tentative="1">
      <w:start w:val="1"/>
      <w:numFmt w:val="bullet"/>
      <w:lvlText w:val="-"/>
      <w:lvlJc w:val="left"/>
      <w:pPr>
        <w:tabs>
          <w:tab w:val="num" w:pos="2160"/>
        </w:tabs>
        <w:ind w:left="2160" w:hanging="360"/>
      </w:pPr>
      <w:rPr>
        <w:rFonts w:ascii="Times New Roman" w:hAnsi="Times New Roman" w:hint="default"/>
      </w:rPr>
    </w:lvl>
    <w:lvl w:ilvl="3" w:tplc="FFC4B2F6" w:tentative="1">
      <w:start w:val="1"/>
      <w:numFmt w:val="bullet"/>
      <w:lvlText w:val="-"/>
      <w:lvlJc w:val="left"/>
      <w:pPr>
        <w:tabs>
          <w:tab w:val="num" w:pos="2880"/>
        </w:tabs>
        <w:ind w:left="2880" w:hanging="360"/>
      </w:pPr>
      <w:rPr>
        <w:rFonts w:ascii="Times New Roman" w:hAnsi="Times New Roman" w:hint="default"/>
      </w:rPr>
    </w:lvl>
    <w:lvl w:ilvl="4" w:tplc="1DD0F98C" w:tentative="1">
      <w:start w:val="1"/>
      <w:numFmt w:val="bullet"/>
      <w:lvlText w:val="-"/>
      <w:lvlJc w:val="left"/>
      <w:pPr>
        <w:tabs>
          <w:tab w:val="num" w:pos="3600"/>
        </w:tabs>
        <w:ind w:left="3600" w:hanging="360"/>
      </w:pPr>
      <w:rPr>
        <w:rFonts w:ascii="Times New Roman" w:hAnsi="Times New Roman" w:hint="default"/>
      </w:rPr>
    </w:lvl>
    <w:lvl w:ilvl="5" w:tplc="09FA3C18" w:tentative="1">
      <w:start w:val="1"/>
      <w:numFmt w:val="bullet"/>
      <w:lvlText w:val="-"/>
      <w:lvlJc w:val="left"/>
      <w:pPr>
        <w:tabs>
          <w:tab w:val="num" w:pos="4320"/>
        </w:tabs>
        <w:ind w:left="4320" w:hanging="360"/>
      </w:pPr>
      <w:rPr>
        <w:rFonts w:ascii="Times New Roman" w:hAnsi="Times New Roman" w:hint="default"/>
      </w:rPr>
    </w:lvl>
    <w:lvl w:ilvl="6" w:tplc="C15ED45A" w:tentative="1">
      <w:start w:val="1"/>
      <w:numFmt w:val="bullet"/>
      <w:lvlText w:val="-"/>
      <w:lvlJc w:val="left"/>
      <w:pPr>
        <w:tabs>
          <w:tab w:val="num" w:pos="5040"/>
        </w:tabs>
        <w:ind w:left="5040" w:hanging="360"/>
      </w:pPr>
      <w:rPr>
        <w:rFonts w:ascii="Times New Roman" w:hAnsi="Times New Roman" w:hint="default"/>
      </w:rPr>
    </w:lvl>
    <w:lvl w:ilvl="7" w:tplc="04DEFD14" w:tentative="1">
      <w:start w:val="1"/>
      <w:numFmt w:val="bullet"/>
      <w:lvlText w:val="-"/>
      <w:lvlJc w:val="left"/>
      <w:pPr>
        <w:tabs>
          <w:tab w:val="num" w:pos="5760"/>
        </w:tabs>
        <w:ind w:left="5760" w:hanging="360"/>
      </w:pPr>
      <w:rPr>
        <w:rFonts w:ascii="Times New Roman" w:hAnsi="Times New Roman" w:hint="default"/>
      </w:rPr>
    </w:lvl>
    <w:lvl w:ilvl="8" w:tplc="6E7AC7A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BE"/>
    <w:rsid w:val="00056C9C"/>
    <w:rsid w:val="00091B3C"/>
    <w:rsid w:val="000A6380"/>
    <w:rsid w:val="000B023C"/>
    <w:rsid w:val="000B4CDD"/>
    <w:rsid w:val="000E2B9C"/>
    <w:rsid w:val="00132401"/>
    <w:rsid w:val="00173705"/>
    <w:rsid w:val="00182F6A"/>
    <w:rsid w:val="00220885"/>
    <w:rsid w:val="002B16B2"/>
    <w:rsid w:val="002B2513"/>
    <w:rsid w:val="00307871"/>
    <w:rsid w:val="00312AFC"/>
    <w:rsid w:val="00327587"/>
    <w:rsid w:val="00345BAF"/>
    <w:rsid w:val="003E1538"/>
    <w:rsid w:val="00401390"/>
    <w:rsid w:val="00405B79"/>
    <w:rsid w:val="00484A27"/>
    <w:rsid w:val="004A68FA"/>
    <w:rsid w:val="004B50BE"/>
    <w:rsid w:val="004B6B2A"/>
    <w:rsid w:val="00521C15"/>
    <w:rsid w:val="00521DBD"/>
    <w:rsid w:val="00566217"/>
    <w:rsid w:val="00572527"/>
    <w:rsid w:val="005C762C"/>
    <w:rsid w:val="005E1B17"/>
    <w:rsid w:val="00676C2C"/>
    <w:rsid w:val="00682CC9"/>
    <w:rsid w:val="006D58D5"/>
    <w:rsid w:val="00747BEB"/>
    <w:rsid w:val="007851BD"/>
    <w:rsid w:val="007A268A"/>
    <w:rsid w:val="00833ED5"/>
    <w:rsid w:val="008614E3"/>
    <w:rsid w:val="008D5493"/>
    <w:rsid w:val="00915290"/>
    <w:rsid w:val="00955D9E"/>
    <w:rsid w:val="00972B27"/>
    <w:rsid w:val="009731CE"/>
    <w:rsid w:val="009768A9"/>
    <w:rsid w:val="009C2E5B"/>
    <w:rsid w:val="009D37FF"/>
    <w:rsid w:val="00A77F38"/>
    <w:rsid w:val="00AE671D"/>
    <w:rsid w:val="00B02E4E"/>
    <w:rsid w:val="00B06DF4"/>
    <w:rsid w:val="00B5235D"/>
    <w:rsid w:val="00B8032C"/>
    <w:rsid w:val="00B83E49"/>
    <w:rsid w:val="00BD3A2E"/>
    <w:rsid w:val="00BD657F"/>
    <w:rsid w:val="00C11AB7"/>
    <w:rsid w:val="00C35DD0"/>
    <w:rsid w:val="00C52A6A"/>
    <w:rsid w:val="00C92467"/>
    <w:rsid w:val="00CC548F"/>
    <w:rsid w:val="00CF0E48"/>
    <w:rsid w:val="00D02FE0"/>
    <w:rsid w:val="00D52FA8"/>
    <w:rsid w:val="00D56E7A"/>
    <w:rsid w:val="00D62058"/>
    <w:rsid w:val="00DA66F3"/>
    <w:rsid w:val="00DC5900"/>
    <w:rsid w:val="00DC7DBD"/>
    <w:rsid w:val="00E550DC"/>
    <w:rsid w:val="00E81C9F"/>
    <w:rsid w:val="00E9349B"/>
    <w:rsid w:val="00EE23B8"/>
    <w:rsid w:val="00F46B81"/>
    <w:rsid w:val="00FA128A"/>
    <w:rsid w:val="00FE21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1E82"/>
  <w15:chartTrackingRefBased/>
  <w15:docId w15:val="{34276E9E-948F-46F5-A2E1-32AFEC5C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0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B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A66F3"/>
    <w:pPr>
      <w:ind w:left="720"/>
      <w:contextualSpacing/>
    </w:pPr>
  </w:style>
  <w:style w:type="paragraph" w:styleId="Textedebulles">
    <w:name w:val="Balloon Text"/>
    <w:basedOn w:val="Normal"/>
    <w:link w:val="TextedebullesCar"/>
    <w:uiPriority w:val="99"/>
    <w:semiHidden/>
    <w:unhideWhenUsed/>
    <w:rsid w:val="001324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2401"/>
    <w:rPr>
      <w:rFonts w:ascii="Segoe UI" w:hAnsi="Segoe UI" w:cs="Segoe UI"/>
      <w:sz w:val="18"/>
      <w:szCs w:val="18"/>
    </w:rPr>
  </w:style>
  <w:style w:type="character" w:styleId="Lienhypertexte">
    <w:name w:val="Hyperlink"/>
    <w:basedOn w:val="Policepardfaut"/>
    <w:uiPriority w:val="99"/>
    <w:semiHidden/>
    <w:unhideWhenUsed/>
    <w:rsid w:val="00915290"/>
    <w:rPr>
      <w:color w:val="0563C1"/>
      <w:u w:val="single"/>
    </w:rPr>
  </w:style>
  <w:style w:type="paragraph" w:customStyle="1" w:styleId="Texte">
    <w:name w:val="Texte"/>
    <w:basedOn w:val="Normal"/>
    <w:rsid w:val="00915290"/>
    <w:pPr>
      <w:tabs>
        <w:tab w:val="left" w:pos="851"/>
      </w:tabs>
      <w:overflowPunct w:val="0"/>
      <w:autoSpaceDE w:val="0"/>
      <w:autoSpaceDN w:val="0"/>
      <w:adjustRightInd w:val="0"/>
      <w:spacing w:before="80" w:after="0" w:line="240" w:lineRule="auto"/>
      <w:jc w:val="both"/>
      <w:textAlignment w:val="baseline"/>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470">
      <w:bodyDiv w:val="1"/>
      <w:marLeft w:val="0"/>
      <w:marRight w:val="0"/>
      <w:marTop w:val="0"/>
      <w:marBottom w:val="0"/>
      <w:divBdr>
        <w:top w:val="none" w:sz="0" w:space="0" w:color="auto"/>
        <w:left w:val="none" w:sz="0" w:space="0" w:color="auto"/>
        <w:bottom w:val="none" w:sz="0" w:space="0" w:color="auto"/>
        <w:right w:val="none" w:sz="0" w:space="0" w:color="auto"/>
      </w:divBdr>
      <w:divsChild>
        <w:div w:id="720517848">
          <w:marLeft w:val="446"/>
          <w:marRight w:val="0"/>
          <w:marTop w:val="0"/>
          <w:marBottom w:val="0"/>
          <w:divBdr>
            <w:top w:val="none" w:sz="0" w:space="0" w:color="auto"/>
            <w:left w:val="none" w:sz="0" w:space="0" w:color="auto"/>
            <w:bottom w:val="none" w:sz="0" w:space="0" w:color="auto"/>
            <w:right w:val="none" w:sz="0" w:space="0" w:color="auto"/>
          </w:divBdr>
        </w:div>
        <w:div w:id="220286126">
          <w:marLeft w:val="446"/>
          <w:marRight w:val="0"/>
          <w:marTop w:val="0"/>
          <w:marBottom w:val="0"/>
          <w:divBdr>
            <w:top w:val="none" w:sz="0" w:space="0" w:color="auto"/>
            <w:left w:val="none" w:sz="0" w:space="0" w:color="auto"/>
            <w:bottom w:val="none" w:sz="0" w:space="0" w:color="auto"/>
            <w:right w:val="none" w:sz="0" w:space="0" w:color="auto"/>
          </w:divBdr>
        </w:div>
        <w:div w:id="1334184344">
          <w:marLeft w:val="446"/>
          <w:marRight w:val="0"/>
          <w:marTop w:val="0"/>
          <w:marBottom w:val="0"/>
          <w:divBdr>
            <w:top w:val="none" w:sz="0" w:space="0" w:color="auto"/>
            <w:left w:val="none" w:sz="0" w:space="0" w:color="auto"/>
            <w:bottom w:val="none" w:sz="0" w:space="0" w:color="auto"/>
            <w:right w:val="none" w:sz="0" w:space="0" w:color="auto"/>
          </w:divBdr>
        </w:div>
        <w:div w:id="1428039702">
          <w:marLeft w:val="446"/>
          <w:marRight w:val="0"/>
          <w:marTop w:val="0"/>
          <w:marBottom w:val="0"/>
          <w:divBdr>
            <w:top w:val="none" w:sz="0" w:space="0" w:color="auto"/>
            <w:left w:val="none" w:sz="0" w:space="0" w:color="auto"/>
            <w:bottom w:val="none" w:sz="0" w:space="0" w:color="auto"/>
            <w:right w:val="none" w:sz="0" w:space="0" w:color="auto"/>
          </w:divBdr>
        </w:div>
        <w:div w:id="669140111">
          <w:marLeft w:val="446"/>
          <w:marRight w:val="0"/>
          <w:marTop w:val="0"/>
          <w:marBottom w:val="0"/>
          <w:divBdr>
            <w:top w:val="none" w:sz="0" w:space="0" w:color="auto"/>
            <w:left w:val="none" w:sz="0" w:space="0" w:color="auto"/>
            <w:bottom w:val="none" w:sz="0" w:space="0" w:color="auto"/>
            <w:right w:val="none" w:sz="0" w:space="0" w:color="auto"/>
          </w:divBdr>
        </w:div>
        <w:div w:id="448479253">
          <w:marLeft w:val="446"/>
          <w:marRight w:val="0"/>
          <w:marTop w:val="0"/>
          <w:marBottom w:val="0"/>
          <w:divBdr>
            <w:top w:val="none" w:sz="0" w:space="0" w:color="auto"/>
            <w:left w:val="none" w:sz="0" w:space="0" w:color="auto"/>
            <w:bottom w:val="none" w:sz="0" w:space="0" w:color="auto"/>
            <w:right w:val="none" w:sz="0" w:space="0" w:color="auto"/>
          </w:divBdr>
        </w:div>
      </w:divsChild>
    </w:div>
    <w:div w:id="292294035">
      <w:bodyDiv w:val="1"/>
      <w:marLeft w:val="0"/>
      <w:marRight w:val="0"/>
      <w:marTop w:val="0"/>
      <w:marBottom w:val="0"/>
      <w:divBdr>
        <w:top w:val="none" w:sz="0" w:space="0" w:color="auto"/>
        <w:left w:val="none" w:sz="0" w:space="0" w:color="auto"/>
        <w:bottom w:val="none" w:sz="0" w:space="0" w:color="auto"/>
        <w:right w:val="none" w:sz="0" w:space="0" w:color="auto"/>
      </w:divBdr>
    </w:div>
    <w:div w:id="470950168">
      <w:bodyDiv w:val="1"/>
      <w:marLeft w:val="0"/>
      <w:marRight w:val="0"/>
      <w:marTop w:val="0"/>
      <w:marBottom w:val="0"/>
      <w:divBdr>
        <w:top w:val="none" w:sz="0" w:space="0" w:color="auto"/>
        <w:left w:val="none" w:sz="0" w:space="0" w:color="auto"/>
        <w:bottom w:val="none" w:sz="0" w:space="0" w:color="auto"/>
        <w:right w:val="none" w:sz="0" w:space="0" w:color="auto"/>
      </w:divBdr>
    </w:div>
    <w:div w:id="811482124">
      <w:bodyDiv w:val="1"/>
      <w:marLeft w:val="0"/>
      <w:marRight w:val="0"/>
      <w:marTop w:val="0"/>
      <w:marBottom w:val="0"/>
      <w:divBdr>
        <w:top w:val="none" w:sz="0" w:space="0" w:color="auto"/>
        <w:left w:val="none" w:sz="0" w:space="0" w:color="auto"/>
        <w:bottom w:val="none" w:sz="0" w:space="0" w:color="auto"/>
        <w:right w:val="none" w:sz="0" w:space="0" w:color="auto"/>
      </w:divBdr>
    </w:div>
    <w:div w:id="1275019706">
      <w:bodyDiv w:val="1"/>
      <w:marLeft w:val="0"/>
      <w:marRight w:val="0"/>
      <w:marTop w:val="0"/>
      <w:marBottom w:val="0"/>
      <w:divBdr>
        <w:top w:val="none" w:sz="0" w:space="0" w:color="auto"/>
        <w:left w:val="none" w:sz="0" w:space="0" w:color="auto"/>
        <w:bottom w:val="none" w:sz="0" w:space="0" w:color="auto"/>
        <w:right w:val="none" w:sz="0" w:space="0" w:color="auto"/>
      </w:divBdr>
      <w:divsChild>
        <w:div w:id="428087515">
          <w:marLeft w:val="590"/>
          <w:marRight w:val="0"/>
          <w:marTop w:val="0"/>
          <w:marBottom w:val="100"/>
          <w:divBdr>
            <w:top w:val="none" w:sz="0" w:space="0" w:color="auto"/>
            <w:left w:val="none" w:sz="0" w:space="0" w:color="auto"/>
            <w:bottom w:val="none" w:sz="0" w:space="0" w:color="auto"/>
            <w:right w:val="none" w:sz="0" w:space="0" w:color="auto"/>
          </w:divBdr>
        </w:div>
        <w:div w:id="615067274">
          <w:marLeft w:val="590"/>
          <w:marRight w:val="0"/>
          <w:marTop w:val="0"/>
          <w:marBottom w:val="100"/>
          <w:divBdr>
            <w:top w:val="none" w:sz="0" w:space="0" w:color="auto"/>
            <w:left w:val="none" w:sz="0" w:space="0" w:color="auto"/>
            <w:bottom w:val="none" w:sz="0" w:space="0" w:color="auto"/>
            <w:right w:val="none" w:sz="0" w:space="0" w:color="auto"/>
          </w:divBdr>
        </w:div>
        <w:div w:id="1059984864">
          <w:marLeft w:val="59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olas.paolin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1310</Words>
  <Characters>7205</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LARDOUX, Carole (DREES/OS/LCE/EXTERNES)</dc:creator>
  <cp:keywords/>
  <dc:description/>
  <cp:lastModifiedBy>LARDOUX, Carole (DREES/OS/LCE/EXTERNES)</cp:lastModifiedBy>
  <cp:revision>4</cp:revision>
  <dcterms:created xsi:type="dcterms:W3CDTF">2023-03-31T10:51:00Z</dcterms:created>
  <dcterms:modified xsi:type="dcterms:W3CDTF">2023-03-31T11:05:00Z</dcterms:modified>
</cp:coreProperties>
</file>